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B1" w:rsidRDefault="00D61FB1" w:rsidP="00D61FB1">
      <w:pPr>
        <w:spacing w:line="500" w:lineRule="exact"/>
        <w:jc w:val="center"/>
        <w:rPr>
          <w:rFonts w:ascii="方正小标宋简体" w:eastAsia="方正小标宋简体" w:hAnsi="MingLiU_HKSCS" w:cs="MingLiU_HKSCS"/>
          <w:color w:val="000000"/>
          <w:kern w:val="0"/>
          <w:sz w:val="44"/>
          <w:szCs w:val="44"/>
          <w:lang w:val="zh-CN" w:bidi="zh-CN"/>
        </w:rPr>
      </w:pPr>
    </w:p>
    <w:p w:rsidR="00D61FB1" w:rsidRPr="00671ED6" w:rsidRDefault="00D61FB1" w:rsidP="00D61FB1">
      <w:pPr>
        <w:spacing w:line="500" w:lineRule="exact"/>
        <w:jc w:val="center"/>
        <w:rPr>
          <w:rFonts w:ascii="方正小标宋简体" w:eastAsia="方正小标宋简体" w:hAnsi="MingLiU_HKSCS" w:cs="MingLiU_HKSCS"/>
          <w:color w:val="000000"/>
          <w:kern w:val="0"/>
          <w:sz w:val="44"/>
          <w:szCs w:val="44"/>
          <w:lang w:val="zh-CN" w:bidi="zh-CN"/>
        </w:rPr>
      </w:pPr>
      <w:r w:rsidRPr="00671ED6">
        <w:rPr>
          <w:rFonts w:ascii="方正小标宋简体" w:eastAsia="方正小标宋简体" w:hAnsi="MingLiU_HKSCS" w:cs="MingLiU_HKSCS" w:hint="eastAsia"/>
          <w:color w:val="000000"/>
          <w:kern w:val="0"/>
          <w:sz w:val="44"/>
          <w:szCs w:val="44"/>
          <w:lang w:val="zh-CN" w:bidi="zh-CN"/>
        </w:rPr>
        <w:t>吉林省普通高校分类评价实施方案</w:t>
      </w:r>
    </w:p>
    <w:p w:rsidR="00D61FB1" w:rsidRPr="00505B07" w:rsidRDefault="00D61FB1" w:rsidP="00D61FB1">
      <w:pPr>
        <w:jc w:val="center"/>
        <w:rPr>
          <w:rFonts w:ascii="楷体_GB2312" w:eastAsia="楷体_GB2312" w:hAnsi="楷体" w:cs="Times New Roman"/>
          <w:sz w:val="32"/>
          <w:szCs w:val="32"/>
        </w:rPr>
      </w:pPr>
      <w:r w:rsidRPr="00505B07">
        <w:rPr>
          <w:rFonts w:ascii="楷体_GB2312" w:eastAsia="楷体_GB2312" w:hAnsi="楷体" w:cs="Times New Roman"/>
          <w:sz w:val="32"/>
          <w:szCs w:val="32"/>
        </w:rPr>
        <w:t>（</w:t>
      </w:r>
      <w:r>
        <w:rPr>
          <w:rFonts w:ascii="楷体_GB2312" w:eastAsia="楷体_GB2312" w:hAnsi="楷体" w:cs="Times New Roman" w:hint="eastAsia"/>
          <w:sz w:val="32"/>
          <w:szCs w:val="32"/>
        </w:rPr>
        <w:t>征求</w:t>
      </w:r>
      <w:r>
        <w:rPr>
          <w:rFonts w:ascii="楷体_GB2312" w:eastAsia="楷体_GB2312" w:hAnsi="楷体" w:cs="Times New Roman"/>
          <w:sz w:val="32"/>
          <w:szCs w:val="32"/>
        </w:rPr>
        <w:t>意见稿</w:t>
      </w:r>
      <w:r w:rsidRPr="00505B07">
        <w:rPr>
          <w:rFonts w:ascii="楷体_GB2312" w:eastAsia="楷体_GB2312" w:hAnsi="楷体" w:cs="Times New Roman"/>
          <w:sz w:val="32"/>
          <w:szCs w:val="32"/>
        </w:rPr>
        <w:t>）</w:t>
      </w:r>
    </w:p>
    <w:p w:rsidR="00D61FB1" w:rsidRDefault="00D61FB1" w:rsidP="0096031A">
      <w:pPr>
        <w:ind w:firstLineChars="200" w:firstLine="640"/>
        <w:rPr>
          <w:rFonts w:ascii="仿宋" w:eastAsia="仿宋_GB2312" w:hAnsi="仿宋" w:cs="Times New Roman"/>
          <w:sz w:val="32"/>
          <w:szCs w:val="32"/>
        </w:rPr>
      </w:pPr>
    </w:p>
    <w:p w:rsidR="00DE7DC5" w:rsidRDefault="00665FCC" w:rsidP="00D61FB1">
      <w:pPr>
        <w:spacing w:line="560" w:lineRule="exact"/>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开展</w:t>
      </w:r>
      <w:r w:rsidRPr="00665FCC">
        <w:rPr>
          <w:rFonts w:ascii="仿宋" w:eastAsia="仿宋_GB2312" w:hAnsi="仿宋" w:cs="Times New Roman" w:hint="eastAsia"/>
          <w:sz w:val="32"/>
          <w:szCs w:val="32"/>
        </w:rPr>
        <w:t>普通高校分类评价</w:t>
      </w:r>
      <w:r w:rsidR="00336648">
        <w:rPr>
          <w:rFonts w:ascii="仿宋" w:eastAsia="仿宋_GB2312" w:hAnsi="仿宋" w:cs="Times New Roman" w:hint="eastAsia"/>
          <w:sz w:val="32"/>
          <w:szCs w:val="32"/>
        </w:rPr>
        <w:t>工作是深化高校分类管理改革的基础性</w:t>
      </w:r>
      <w:r w:rsidR="008E3B2E">
        <w:rPr>
          <w:rFonts w:ascii="仿宋" w:eastAsia="仿宋_GB2312" w:hAnsi="仿宋" w:cs="Times New Roman" w:hint="eastAsia"/>
          <w:sz w:val="32"/>
          <w:szCs w:val="32"/>
        </w:rPr>
        <w:t>工程</w:t>
      </w:r>
      <w:r w:rsidR="00336648">
        <w:rPr>
          <w:rFonts w:ascii="仿宋" w:eastAsia="仿宋_GB2312" w:hAnsi="仿宋" w:cs="Times New Roman" w:hint="eastAsia"/>
          <w:sz w:val="32"/>
          <w:szCs w:val="32"/>
        </w:rPr>
        <w:t>，是推进高校科学定位、实现特色高水平发展的关键举措，是落实</w:t>
      </w:r>
      <w:r w:rsidR="00336648" w:rsidRPr="00336648">
        <w:rPr>
          <w:rFonts w:ascii="仿宋" w:eastAsia="仿宋_GB2312" w:hAnsi="仿宋" w:cs="Times New Roman" w:hint="eastAsia"/>
          <w:sz w:val="32"/>
          <w:szCs w:val="32"/>
        </w:rPr>
        <w:t>高教强省战略的</w:t>
      </w:r>
      <w:r w:rsidR="00336648">
        <w:rPr>
          <w:rFonts w:ascii="仿宋" w:eastAsia="仿宋_GB2312" w:hAnsi="仿宋" w:cs="Times New Roman" w:hint="eastAsia"/>
          <w:sz w:val="32"/>
          <w:szCs w:val="32"/>
        </w:rPr>
        <w:t>重要</w:t>
      </w:r>
      <w:r w:rsidR="008E3B2E">
        <w:rPr>
          <w:rFonts w:ascii="仿宋" w:eastAsia="仿宋_GB2312" w:hAnsi="仿宋" w:cs="Times New Roman" w:hint="eastAsia"/>
          <w:sz w:val="32"/>
          <w:szCs w:val="32"/>
        </w:rPr>
        <w:t>任务</w:t>
      </w:r>
      <w:r w:rsidR="00336648">
        <w:rPr>
          <w:rFonts w:ascii="仿宋" w:eastAsia="仿宋_GB2312" w:hAnsi="仿宋" w:cs="Times New Roman" w:hint="eastAsia"/>
          <w:sz w:val="32"/>
          <w:szCs w:val="32"/>
        </w:rPr>
        <w:t>。依据</w:t>
      </w:r>
      <w:r w:rsidR="00336648" w:rsidRPr="00336648">
        <w:rPr>
          <w:rFonts w:ascii="仿宋" w:eastAsia="仿宋_GB2312" w:hAnsi="仿宋" w:cs="Times New Roman" w:hint="eastAsia"/>
          <w:sz w:val="32"/>
          <w:szCs w:val="32"/>
        </w:rPr>
        <w:t>《关于加强普通高等学校分类管理和分类指导意见》</w:t>
      </w:r>
      <w:r w:rsidR="00336648">
        <w:rPr>
          <w:rFonts w:ascii="仿宋" w:eastAsia="仿宋_GB2312" w:hAnsi="仿宋" w:cs="Times New Roman" w:hint="eastAsia"/>
          <w:sz w:val="32"/>
          <w:szCs w:val="32"/>
        </w:rPr>
        <w:t>（</w:t>
      </w:r>
      <w:r w:rsidR="00571773" w:rsidRPr="00571773">
        <w:rPr>
          <w:rFonts w:ascii="仿宋" w:eastAsia="仿宋_GB2312" w:hAnsi="仿宋" w:cs="Times New Roman" w:hint="eastAsia"/>
          <w:sz w:val="32"/>
          <w:szCs w:val="32"/>
        </w:rPr>
        <w:t>吉政办发</w:t>
      </w:r>
      <w:r w:rsidR="00571773" w:rsidRPr="00571773">
        <w:rPr>
          <w:rFonts w:ascii="仿宋" w:eastAsia="仿宋_GB2312" w:hAnsi="仿宋" w:cs="Times New Roman" w:hint="eastAsia"/>
          <w:sz w:val="32"/>
          <w:szCs w:val="32"/>
        </w:rPr>
        <w:t>[2017]69</w:t>
      </w:r>
      <w:r w:rsidR="00571773" w:rsidRPr="00571773">
        <w:rPr>
          <w:rFonts w:ascii="仿宋" w:eastAsia="仿宋_GB2312" w:hAnsi="仿宋" w:cs="Times New Roman" w:hint="eastAsia"/>
          <w:sz w:val="32"/>
          <w:szCs w:val="32"/>
        </w:rPr>
        <w:t>号</w:t>
      </w:r>
      <w:r w:rsidR="00336648">
        <w:rPr>
          <w:rFonts w:ascii="仿宋" w:eastAsia="仿宋_GB2312" w:hAnsi="仿宋" w:cs="Times New Roman" w:hint="eastAsia"/>
          <w:sz w:val="32"/>
          <w:szCs w:val="32"/>
        </w:rPr>
        <w:t>）</w:t>
      </w:r>
      <w:r w:rsidR="00571773">
        <w:rPr>
          <w:rFonts w:ascii="仿宋" w:eastAsia="仿宋_GB2312" w:hAnsi="仿宋" w:cs="Times New Roman" w:hint="eastAsia"/>
          <w:sz w:val="32"/>
          <w:szCs w:val="32"/>
        </w:rPr>
        <w:t>、</w:t>
      </w:r>
      <w:r w:rsidR="00336648" w:rsidRPr="00336648">
        <w:rPr>
          <w:rFonts w:ascii="仿宋" w:eastAsia="仿宋_GB2312" w:hAnsi="仿宋" w:cs="Times New Roman" w:hint="eastAsia"/>
          <w:sz w:val="32"/>
          <w:szCs w:val="32"/>
        </w:rPr>
        <w:t>《关于推动省属普通本科高校向应用型转变的实施意见》</w:t>
      </w:r>
      <w:r w:rsidR="00336648">
        <w:rPr>
          <w:rFonts w:ascii="仿宋" w:eastAsia="仿宋_GB2312" w:hAnsi="仿宋" w:cs="Times New Roman" w:hint="eastAsia"/>
          <w:sz w:val="32"/>
          <w:szCs w:val="32"/>
        </w:rPr>
        <w:t>（</w:t>
      </w:r>
      <w:r w:rsidR="00571773" w:rsidRPr="00571773">
        <w:rPr>
          <w:rFonts w:ascii="仿宋" w:eastAsia="仿宋_GB2312" w:hAnsi="仿宋" w:cs="Times New Roman" w:hint="eastAsia"/>
          <w:sz w:val="32"/>
          <w:szCs w:val="32"/>
        </w:rPr>
        <w:t>吉教联字</w:t>
      </w:r>
      <w:r w:rsidR="00571773" w:rsidRPr="00571773">
        <w:rPr>
          <w:rFonts w:ascii="仿宋" w:eastAsia="仿宋_GB2312" w:hAnsi="仿宋" w:cs="Times New Roman"/>
          <w:sz w:val="32"/>
          <w:szCs w:val="32"/>
        </w:rPr>
        <w:t>[</w:t>
      </w:r>
      <w:r w:rsidR="00571773" w:rsidRPr="00571773">
        <w:rPr>
          <w:rFonts w:ascii="仿宋" w:eastAsia="仿宋_GB2312" w:hAnsi="仿宋" w:cs="Times New Roman" w:hint="eastAsia"/>
          <w:sz w:val="32"/>
          <w:szCs w:val="32"/>
        </w:rPr>
        <w:t>2016</w:t>
      </w:r>
      <w:r w:rsidR="00571773" w:rsidRPr="00571773">
        <w:rPr>
          <w:rFonts w:ascii="仿宋" w:eastAsia="仿宋_GB2312" w:hAnsi="仿宋" w:cs="Times New Roman"/>
          <w:sz w:val="32"/>
          <w:szCs w:val="32"/>
        </w:rPr>
        <w:t>]</w:t>
      </w:r>
      <w:r w:rsidR="00571773" w:rsidRPr="00571773">
        <w:rPr>
          <w:rFonts w:ascii="仿宋" w:eastAsia="仿宋_GB2312" w:hAnsi="仿宋" w:cs="Times New Roman" w:hint="eastAsia"/>
          <w:sz w:val="32"/>
          <w:szCs w:val="32"/>
        </w:rPr>
        <w:t>3</w:t>
      </w:r>
      <w:r w:rsidR="00571773" w:rsidRPr="00571773">
        <w:rPr>
          <w:rFonts w:ascii="仿宋" w:eastAsia="仿宋_GB2312" w:hAnsi="仿宋" w:cs="Times New Roman" w:hint="eastAsia"/>
          <w:sz w:val="32"/>
          <w:szCs w:val="32"/>
        </w:rPr>
        <w:t>号</w:t>
      </w:r>
      <w:r w:rsidR="00336648">
        <w:rPr>
          <w:rFonts w:ascii="仿宋" w:eastAsia="仿宋_GB2312" w:hAnsi="仿宋" w:cs="Times New Roman" w:hint="eastAsia"/>
          <w:sz w:val="32"/>
          <w:szCs w:val="32"/>
        </w:rPr>
        <w:t>）</w:t>
      </w:r>
      <w:r w:rsidR="00571773">
        <w:rPr>
          <w:rFonts w:ascii="仿宋" w:eastAsia="仿宋_GB2312" w:hAnsi="仿宋" w:cs="Times New Roman" w:hint="eastAsia"/>
          <w:sz w:val="32"/>
          <w:szCs w:val="32"/>
        </w:rPr>
        <w:t>、</w:t>
      </w:r>
      <w:r w:rsidR="00336648">
        <w:rPr>
          <w:rFonts w:ascii="仿宋" w:eastAsia="仿宋_GB2312" w:hAnsi="仿宋" w:cs="Times New Roman" w:hint="eastAsia"/>
          <w:sz w:val="32"/>
          <w:szCs w:val="32"/>
        </w:rPr>
        <w:t>《</w:t>
      </w:r>
      <w:r w:rsidR="00571773" w:rsidRPr="00571773">
        <w:rPr>
          <w:rFonts w:ascii="仿宋" w:eastAsia="仿宋_GB2312" w:hAnsi="仿宋" w:cs="Times New Roman" w:hint="eastAsia"/>
          <w:sz w:val="32"/>
          <w:szCs w:val="32"/>
        </w:rPr>
        <w:t>吉林省特色高水平大学、特色高水平学科专业建设项目实施方案</w:t>
      </w:r>
      <w:r w:rsidR="00336648">
        <w:rPr>
          <w:rFonts w:ascii="仿宋" w:eastAsia="仿宋_GB2312" w:hAnsi="仿宋" w:cs="Times New Roman" w:hint="eastAsia"/>
          <w:sz w:val="32"/>
          <w:szCs w:val="32"/>
        </w:rPr>
        <w:t>》（</w:t>
      </w:r>
      <w:r w:rsidR="00571773" w:rsidRPr="00571773">
        <w:rPr>
          <w:rFonts w:ascii="仿宋" w:eastAsia="仿宋_GB2312" w:hAnsi="仿宋" w:cs="Times New Roman" w:hint="eastAsia"/>
          <w:sz w:val="32"/>
          <w:szCs w:val="32"/>
        </w:rPr>
        <w:t>吉政发</w:t>
      </w:r>
      <w:r w:rsidR="00571773" w:rsidRPr="00571773">
        <w:rPr>
          <w:rFonts w:ascii="仿宋" w:eastAsia="仿宋_GB2312" w:hAnsi="仿宋" w:cs="Times New Roman" w:hint="eastAsia"/>
          <w:sz w:val="32"/>
          <w:szCs w:val="32"/>
        </w:rPr>
        <w:t>[2018]17</w:t>
      </w:r>
      <w:r w:rsidR="00571773" w:rsidRPr="00571773">
        <w:rPr>
          <w:rFonts w:ascii="仿宋" w:eastAsia="仿宋_GB2312" w:hAnsi="仿宋" w:cs="Times New Roman" w:hint="eastAsia"/>
          <w:sz w:val="32"/>
          <w:szCs w:val="32"/>
        </w:rPr>
        <w:t>号</w:t>
      </w:r>
      <w:r w:rsidR="00336648">
        <w:rPr>
          <w:rFonts w:ascii="仿宋" w:eastAsia="仿宋_GB2312" w:hAnsi="仿宋" w:cs="Times New Roman" w:hint="eastAsia"/>
          <w:sz w:val="32"/>
          <w:szCs w:val="32"/>
        </w:rPr>
        <w:t>），</w:t>
      </w:r>
      <w:r w:rsidR="00336648" w:rsidRPr="00505B07">
        <w:rPr>
          <w:rFonts w:ascii="仿宋" w:eastAsia="仿宋_GB2312" w:hAnsi="仿宋" w:cs="Times New Roman" w:hint="eastAsia"/>
          <w:sz w:val="32"/>
          <w:szCs w:val="32"/>
        </w:rPr>
        <w:t>制定本实施方案。</w:t>
      </w:r>
    </w:p>
    <w:p w:rsidR="00125CD0" w:rsidRPr="00505B07" w:rsidRDefault="0072729A" w:rsidP="00D61FB1">
      <w:pPr>
        <w:spacing w:line="560" w:lineRule="exact"/>
        <w:ind w:firstLineChars="200" w:firstLine="640"/>
        <w:rPr>
          <w:rFonts w:ascii="黑体" w:eastAsia="黑体" w:hAnsi="黑体" w:cs="Times New Roman"/>
          <w:sz w:val="32"/>
          <w:szCs w:val="32"/>
        </w:rPr>
      </w:pPr>
      <w:r w:rsidRPr="00505B07">
        <w:rPr>
          <w:rFonts w:ascii="黑体" w:eastAsia="黑体" w:hAnsi="黑体" w:cs="Times New Roman" w:hint="eastAsia"/>
          <w:sz w:val="32"/>
          <w:szCs w:val="32"/>
        </w:rPr>
        <w:t>一、</w:t>
      </w:r>
      <w:r w:rsidR="0096031A" w:rsidRPr="00505B07">
        <w:rPr>
          <w:rFonts w:ascii="黑体" w:eastAsia="黑体" w:hAnsi="黑体" w:cs="Times New Roman" w:hint="eastAsia"/>
          <w:sz w:val="32"/>
          <w:szCs w:val="32"/>
        </w:rPr>
        <w:t>总体要求</w:t>
      </w:r>
    </w:p>
    <w:p w:rsidR="0038446F" w:rsidRDefault="00E363C6" w:rsidP="00D61FB1">
      <w:pPr>
        <w:spacing w:line="560" w:lineRule="exact"/>
        <w:ind w:firstLine="660"/>
      </w:pPr>
      <w:r w:rsidRPr="00E363C6">
        <w:rPr>
          <w:rFonts w:ascii="仿宋" w:eastAsia="仿宋_GB2312" w:hAnsi="仿宋" w:cs="Times New Roman" w:hint="eastAsia"/>
          <w:sz w:val="32"/>
          <w:szCs w:val="32"/>
        </w:rPr>
        <w:t>以习近平新时代中国特色社会主义思想为指导，深入贯彻党的十九大精神</w:t>
      </w:r>
      <w:r w:rsidR="00B701A5">
        <w:rPr>
          <w:rFonts w:ascii="仿宋" w:eastAsia="仿宋_GB2312" w:hAnsi="仿宋" w:cs="Times New Roman" w:hint="eastAsia"/>
          <w:sz w:val="32"/>
          <w:szCs w:val="32"/>
        </w:rPr>
        <w:t>，落实</w:t>
      </w:r>
      <w:r w:rsidRPr="00E363C6">
        <w:rPr>
          <w:rFonts w:ascii="仿宋" w:eastAsia="仿宋_GB2312" w:hAnsi="仿宋" w:cs="Times New Roman" w:hint="eastAsia"/>
          <w:sz w:val="32"/>
          <w:szCs w:val="32"/>
        </w:rPr>
        <w:t>全国教育大会精神，</w:t>
      </w:r>
      <w:r w:rsidR="00B675E1">
        <w:rPr>
          <w:rFonts w:ascii="仿宋" w:eastAsia="仿宋_GB2312" w:hAnsi="仿宋" w:cs="Times New Roman" w:hint="eastAsia"/>
          <w:sz w:val="32"/>
          <w:szCs w:val="32"/>
        </w:rPr>
        <w:t>紧紧围绕</w:t>
      </w:r>
      <w:r w:rsidR="00C56A9B" w:rsidRPr="00C56A9B">
        <w:rPr>
          <w:rFonts w:ascii="仿宋" w:eastAsia="仿宋_GB2312" w:hAnsi="仿宋" w:cs="Times New Roman" w:hint="eastAsia"/>
          <w:sz w:val="32"/>
          <w:szCs w:val="32"/>
        </w:rPr>
        <w:t>新一轮</w:t>
      </w:r>
      <w:r w:rsidR="00807668">
        <w:rPr>
          <w:rFonts w:ascii="仿宋" w:eastAsia="仿宋_GB2312" w:hAnsi="仿宋" w:cs="Times New Roman" w:hint="eastAsia"/>
          <w:sz w:val="32"/>
          <w:szCs w:val="32"/>
        </w:rPr>
        <w:t>振兴</w:t>
      </w:r>
      <w:r w:rsidR="00C56A9B">
        <w:rPr>
          <w:rFonts w:ascii="仿宋" w:eastAsia="仿宋_GB2312" w:hAnsi="仿宋" w:cs="Times New Roman" w:hint="eastAsia"/>
          <w:sz w:val="32"/>
          <w:szCs w:val="32"/>
        </w:rPr>
        <w:t>发展</w:t>
      </w:r>
      <w:r w:rsidR="00807668">
        <w:rPr>
          <w:rFonts w:ascii="仿宋" w:eastAsia="仿宋_GB2312" w:hAnsi="仿宋" w:cs="Times New Roman" w:hint="eastAsia"/>
          <w:sz w:val="32"/>
          <w:szCs w:val="32"/>
        </w:rPr>
        <w:t>的战略部署，</w:t>
      </w:r>
      <w:r w:rsidR="00822704">
        <w:rPr>
          <w:rFonts w:ascii="仿宋" w:eastAsia="仿宋_GB2312" w:hAnsi="仿宋" w:cs="Times New Roman" w:hint="eastAsia"/>
          <w:sz w:val="32"/>
          <w:szCs w:val="32"/>
        </w:rPr>
        <w:t>以全面加强党的领导为根本保障，以加快推进高等教育现代化为主线，以全面</w:t>
      </w:r>
      <w:r w:rsidR="000475A3">
        <w:rPr>
          <w:rFonts w:ascii="仿宋" w:eastAsia="仿宋_GB2312" w:hAnsi="仿宋" w:cs="Times New Roman" w:hint="eastAsia"/>
          <w:sz w:val="32"/>
          <w:szCs w:val="32"/>
        </w:rPr>
        <w:t>增强</w:t>
      </w:r>
      <w:r w:rsidR="00822704">
        <w:rPr>
          <w:rFonts w:ascii="仿宋" w:eastAsia="仿宋_GB2312" w:hAnsi="仿宋" w:cs="Times New Roman" w:hint="eastAsia"/>
          <w:sz w:val="32"/>
          <w:szCs w:val="32"/>
        </w:rPr>
        <w:t>高等学校服务</w:t>
      </w:r>
      <w:r w:rsidR="00826D39">
        <w:rPr>
          <w:rFonts w:ascii="仿宋" w:eastAsia="仿宋_GB2312" w:hAnsi="仿宋" w:cs="Times New Roman" w:hint="eastAsia"/>
          <w:sz w:val="32"/>
          <w:szCs w:val="32"/>
        </w:rPr>
        <w:t>经济社会发展</w:t>
      </w:r>
      <w:r w:rsidR="00822704">
        <w:rPr>
          <w:rFonts w:ascii="仿宋" w:eastAsia="仿宋_GB2312" w:hAnsi="仿宋" w:cs="Times New Roman" w:hint="eastAsia"/>
          <w:sz w:val="32"/>
          <w:szCs w:val="32"/>
        </w:rPr>
        <w:t>能力为目标，</w:t>
      </w:r>
      <w:r w:rsidR="008E3B2E">
        <w:rPr>
          <w:rFonts w:ascii="仿宋" w:eastAsia="仿宋_GB2312" w:hAnsi="仿宋" w:cs="Times New Roman" w:hint="eastAsia"/>
          <w:sz w:val="32"/>
          <w:szCs w:val="32"/>
        </w:rPr>
        <w:t>以</w:t>
      </w:r>
      <w:r w:rsidR="000475A3">
        <w:rPr>
          <w:rFonts w:ascii="仿宋" w:eastAsia="仿宋_GB2312" w:hAnsi="仿宋" w:cs="Times New Roman" w:hint="eastAsia"/>
          <w:sz w:val="32"/>
          <w:szCs w:val="32"/>
        </w:rPr>
        <w:t>深化高校分类管理改革</w:t>
      </w:r>
      <w:r w:rsidR="008E3B2E">
        <w:rPr>
          <w:rFonts w:ascii="仿宋" w:eastAsia="仿宋_GB2312" w:hAnsi="仿宋" w:cs="Times New Roman" w:hint="eastAsia"/>
          <w:sz w:val="32"/>
          <w:szCs w:val="32"/>
        </w:rPr>
        <w:t>为抓手</w:t>
      </w:r>
      <w:r w:rsidR="000475A3">
        <w:rPr>
          <w:rFonts w:ascii="仿宋" w:eastAsia="仿宋_GB2312" w:hAnsi="仿宋" w:cs="Times New Roman" w:hint="eastAsia"/>
          <w:sz w:val="32"/>
          <w:szCs w:val="32"/>
        </w:rPr>
        <w:t>，</w:t>
      </w:r>
      <w:r w:rsidR="008E3B2E">
        <w:rPr>
          <w:rFonts w:ascii="仿宋" w:eastAsia="仿宋_GB2312" w:hAnsi="仿宋" w:cs="Times New Roman" w:hint="eastAsia"/>
          <w:sz w:val="32"/>
          <w:szCs w:val="32"/>
        </w:rPr>
        <w:t>充分</w:t>
      </w:r>
      <w:r w:rsidR="000475A3">
        <w:rPr>
          <w:rFonts w:ascii="仿宋" w:eastAsia="仿宋_GB2312" w:hAnsi="仿宋" w:cs="Times New Roman" w:hint="eastAsia"/>
          <w:sz w:val="32"/>
          <w:szCs w:val="32"/>
        </w:rPr>
        <w:t>激发高校</w:t>
      </w:r>
      <w:r w:rsidR="00775122">
        <w:rPr>
          <w:rFonts w:ascii="仿宋" w:eastAsia="仿宋_GB2312" w:hAnsi="仿宋" w:cs="Times New Roman" w:hint="eastAsia"/>
          <w:sz w:val="32"/>
          <w:szCs w:val="32"/>
        </w:rPr>
        <w:t>办学</w:t>
      </w:r>
      <w:r w:rsidR="000475A3">
        <w:rPr>
          <w:rFonts w:ascii="仿宋" w:eastAsia="仿宋_GB2312" w:hAnsi="仿宋" w:cs="Times New Roman" w:hint="eastAsia"/>
          <w:sz w:val="32"/>
          <w:szCs w:val="32"/>
        </w:rPr>
        <w:t>活力，</w:t>
      </w:r>
      <w:r w:rsidR="008E3B2E">
        <w:rPr>
          <w:rFonts w:ascii="仿宋" w:eastAsia="仿宋_GB2312" w:hAnsi="仿宋" w:cs="Times New Roman" w:hint="eastAsia"/>
          <w:sz w:val="32"/>
          <w:szCs w:val="32"/>
        </w:rPr>
        <w:t>持续引导高校办出特色办出水平，</w:t>
      </w:r>
      <w:r w:rsidR="004D2B43">
        <w:rPr>
          <w:rFonts w:ascii="仿宋" w:eastAsia="仿宋_GB2312" w:hAnsi="仿宋" w:cs="Times New Roman" w:hint="eastAsia"/>
          <w:sz w:val="32"/>
          <w:szCs w:val="32"/>
        </w:rPr>
        <w:t>不断优化全省高等教育结构，</w:t>
      </w:r>
      <w:r w:rsidR="008E3B2E">
        <w:rPr>
          <w:rFonts w:ascii="仿宋" w:eastAsia="仿宋_GB2312" w:hAnsi="仿宋" w:cs="Times New Roman" w:hint="eastAsia"/>
          <w:sz w:val="32"/>
          <w:szCs w:val="32"/>
        </w:rPr>
        <w:t>全面</w:t>
      </w:r>
      <w:r w:rsidR="000475A3">
        <w:rPr>
          <w:rFonts w:ascii="仿宋" w:eastAsia="仿宋_GB2312" w:hAnsi="仿宋" w:cs="Times New Roman" w:hint="eastAsia"/>
          <w:sz w:val="32"/>
          <w:szCs w:val="32"/>
        </w:rPr>
        <w:t>提升人才培养质量，</w:t>
      </w:r>
      <w:r w:rsidR="001E0116">
        <w:rPr>
          <w:rFonts w:ascii="仿宋" w:eastAsia="仿宋_GB2312" w:hAnsi="仿宋" w:cs="Times New Roman" w:hint="eastAsia"/>
          <w:sz w:val="32"/>
          <w:szCs w:val="32"/>
        </w:rPr>
        <w:t>为</w:t>
      </w:r>
      <w:r w:rsidR="001E0116" w:rsidRPr="001E0116">
        <w:rPr>
          <w:rFonts w:ascii="仿宋" w:eastAsia="仿宋_GB2312" w:hAnsi="仿宋" w:cs="Times New Roman" w:hint="eastAsia"/>
          <w:sz w:val="32"/>
          <w:szCs w:val="32"/>
        </w:rPr>
        <w:t>全面振兴全方位振兴提供</w:t>
      </w:r>
      <w:r w:rsidR="001E0116">
        <w:rPr>
          <w:rFonts w:ascii="仿宋" w:eastAsia="仿宋_GB2312" w:hAnsi="仿宋" w:cs="Times New Roman" w:hint="eastAsia"/>
          <w:sz w:val="32"/>
          <w:szCs w:val="32"/>
        </w:rPr>
        <w:t>强</w:t>
      </w:r>
      <w:r w:rsidR="001E0116" w:rsidRPr="001E0116">
        <w:rPr>
          <w:rFonts w:ascii="仿宋" w:eastAsia="仿宋_GB2312" w:hAnsi="仿宋" w:cs="Times New Roman" w:hint="eastAsia"/>
          <w:sz w:val="32"/>
          <w:szCs w:val="32"/>
        </w:rPr>
        <w:t>有力</w:t>
      </w:r>
      <w:r w:rsidR="001E0116">
        <w:rPr>
          <w:rFonts w:ascii="仿宋" w:eastAsia="仿宋_GB2312" w:hAnsi="仿宋" w:cs="Times New Roman" w:hint="eastAsia"/>
          <w:sz w:val="32"/>
          <w:szCs w:val="32"/>
        </w:rPr>
        <w:t>的</w:t>
      </w:r>
      <w:r w:rsidR="001E0116" w:rsidRPr="001E0116">
        <w:rPr>
          <w:rFonts w:ascii="仿宋" w:eastAsia="仿宋_GB2312" w:hAnsi="仿宋" w:cs="Times New Roman" w:hint="eastAsia"/>
          <w:sz w:val="32"/>
          <w:szCs w:val="32"/>
        </w:rPr>
        <w:t>人才</w:t>
      </w:r>
      <w:r w:rsidR="001E0116">
        <w:rPr>
          <w:rFonts w:ascii="仿宋" w:eastAsia="仿宋_GB2312" w:hAnsi="仿宋" w:cs="Times New Roman" w:hint="eastAsia"/>
          <w:sz w:val="32"/>
          <w:szCs w:val="32"/>
        </w:rPr>
        <w:t>保</w:t>
      </w:r>
      <w:r w:rsidR="00826D39">
        <w:rPr>
          <w:rFonts w:ascii="仿宋" w:eastAsia="仿宋_GB2312" w:hAnsi="仿宋" w:cs="Times New Roman" w:hint="eastAsia"/>
          <w:sz w:val="32"/>
          <w:szCs w:val="32"/>
        </w:rPr>
        <w:t>证</w:t>
      </w:r>
      <w:r w:rsidR="001E0116" w:rsidRPr="001E0116">
        <w:rPr>
          <w:rFonts w:ascii="仿宋" w:eastAsia="仿宋_GB2312" w:hAnsi="仿宋" w:cs="Times New Roman" w:hint="eastAsia"/>
          <w:sz w:val="32"/>
          <w:szCs w:val="32"/>
        </w:rPr>
        <w:t>和智力支撑。</w:t>
      </w:r>
      <w:r w:rsidR="004D2B43">
        <w:rPr>
          <w:rFonts w:ascii="仿宋" w:eastAsia="仿宋_GB2312" w:hAnsi="仿宋" w:cs="Times New Roman" w:hint="eastAsia"/>
          <w:sz w:val="32"/>
          <w:szCs w:val="32"/>
        </w:rPr>
        <w:t>到</w:t>
      </w:r>
      <w:r w:rsidR="004D2B43">
        <w:rPr>
          <w:rFonts w:ascii="仿宋" w:eastAsia="仿宋_GB2312" w:hAnsi="仿宋" w:cs="Times New Roman" w:hint="eastAsia"/>
          <w:sz w:val="32"/>
          <w:szCs w:val="32"/>
        </w:rPr>
        <w:t>2022</w:t>
      </w:r>
      <w:r w:rsidR="004D2B43">
        <w:rPr>
          <w:rFonts w:ascii="仿宋" w:eastAsia="仿宋_GB2312" w:hAnsi="仿宋" w:cs="Times New Roman" w:hint="eastAsia"/>
          <w:sz w:val="32"/>
          <w:szCs w:val="32"/>
        </w:rPr>
        <w:t>年，</w:t>
      </w:r>
      <w:r w:rsidR="002752E8" w:rsidRPr="002752E8">
        <w:rPr>
          <w:rFonts w:ascii="仿宋" w:eastAsia="仿宋_GB2312" w:hAnsi="仿宋" w:cs="Times New Roman" w:hint="eastAsia"/>
          <w:sz w:val="32"/>
          <w:szCs w:val="32"/>
        </w:rPr>
        <w:t>以研究型高校、应用研究型高校、应用型高校和职业技能型高校为</w:t>
      </w:r>
      <w:r w:rsidR="002752E8">
        <w:rPr>
          <w:rFonts w:ascii="仿宋" w:eastAsia="仿宋_GB2312" w:hAnsi="仿宋" w:cs="Times New Roman" w:hint="eastAsia"/>
          <w:sz w:val="32"/>
          <w:szCs w:val="32"/>
        </w:rPr>
        <w:t>基本框架</w:t>
      </w:r>
      <w:r w:rsidR="00310542">
        <w:rPr>
          <w:rFonts w:ascii="仿宋" w:eastAsia="仿宋_GB2312" w:hAnsi="仿宋" w:cs="Times New Roman" w:hint="eastAsia"/>
          <w:sz w:val="32"/>
          <w:szCs w:val="32"/>
        </w:rPr>
        <w:t>的分类管理体系全面完善，高校</w:t>
      </w:r>
      <w:r w:rsidR="006F04C1">
        <w:rPr>
          <w:rFonts w:ascii="仿宋" w:eastAsia="仿宋_GB2312" w:hAnsi="仿宋" w:cs="Times New Roman" w:hint="eastAsia"/>
          <w:sz w:val="32"/>
          <w:szCs w:val="32"/>
        </w:rPr>
        <w:t>定位准确、自主发展、特色鲜明、争创一流的办学格局</w:t>
      </w:r>
      <w:r w:rsidR="00E02788">
        <w:rPr>
          <w:rFonts w:ascii="仿宋" w:eastAsia="仿宋_GB2312" w:hAnsi="仿宋" w:cs="Times New Roman" w:hint="eastAsia"/>
          <w:sz w:val="32"/>
          <w:szCs w:val="32"/>
        </w:rPr>
        <w:t>全面</w:t>
      </w:r>
      <w:r w:rsidR="00E02788">
        <w:rPr>
          <w:rFonts w:ascii="仿宋" w:eastAsia="仿宋_GB2312" w:hAnsi="仿宋" w:cs="Times New Roman" w:hint="eastAsia"/>
          <w:sz w:val="32"/>
          <w:szCs w:val="32"/>
        </w:rPr>
        <w:lastRenderedPageBreak/>
        <w:t>形成，</w:t>
      </w:r>
      <w:r w:rsidR="00080D7E">
        <w:rPr>
          <w:rFonts w:ascii="仿宋" w:eastAsia="仿宋_GB2312" w:hAnsi="仿宋" w:cs="Times New Roman" w:hint="eastAsia"/>
          <w:sz w:val="32"/>
          <w:szCs w:val="32"/>
        </w:rPr>
        <w:t>全省高等教育现代化水平全面提升，</w:t>
      </w:r>
      <w:r w:rsidR="0050418D">
        <w:rPr>
          <w:rFonts w:ascii="仿宋" w:eastAsia="仿宋_GB2312" w:hAnsi="仿宋" w:cs="Times New Roman" w:hint="eastAsia"/>
          <w:sz w:val="32"/>
          <w:szCs w:val="32"/>
        </w:rPr>
        <w:t>努力</w:t>
      </w:r>
      <w:r w:rsidR="0046675B">
        <w:rPr>
          <w:rFonts w:ascii="仿宋" w:eastAsia="仿宋_GB2312" w:hAnsi="仿宋" w:cs="Times New Roman" w:hint="eastAsia"/>
          <w:sz w:val="32"/>
          <w:szCs w:val="32"/>
        </w:rPr>
        <w:t>培养数以万计的</w:t>
      </w:r>
      <w:r w:rsidR="00E02788" w:rsidRPr="00E02788">
        <w:rPr>
          <w:rFonts w:ascii="仿宋" w:eastAsia="仿宋_GB2312" w:hAnsi="仿宋" w:cs="Times New Roman" w:hint="eastAsia"/>
          <w:sz w:val="32"/>
          <w:szCs w:val="32"/>
        </w:rPr>
        <w:t>高素质创新型、复合型、应用型和技能型人才</w:t>
      </w:r>
      <w:r w:rsidR="0046675B">
        <w:rPr>
          <w:rFonts w:ascii="仿宋" w:eastAsia="仿宋_GB2312" w:hAnsi="仿宋" w:cs="Times New Roman" w:hint="eastAsia"/>
          <w:sz w:val="32"/>
          <w:szCs w:val="32"/>
        </w:rPr>
        <w:t>。</w:t>
      </w:r>
    </w:p>
    <w:p w:rsidR="00100395" w:rsidRPr="00505B07" w:rsidRDefault="00100395" w:rsidP="00D61FB1">
      <w:pPr>
        <w:spacing w:line="560" w:lineRule="exact"/>
        <w:ind w:firstLineChars="200" w:firstLine="640"/>
        <w:rPr>
          <w:rFonts w:ascii="黑体" w:eastAsia="黑体" w:hAnsi="黑体" w:cs="Times New Roman"/>
          <w:sz w:val="32"/>
          <w:szCs w:val="32"/>
        </w:rPr>
      </w:pPr>
      <w:r w:rsidRPr="00505B07">
        <w:rPr>
          <w:rFonts w:ascii="黑体" w:eastAsia="黑体" w:hAnsi="黑体" w:cs="Times New Roman" w:hint="eastAsia"/>
          <w:sz w:val="32"/>
          <w:szCs w:val="32"/>
        </w:rPr>
        <w:t>二、评价体系</w:t>
      </w:r>
    </w:p>
    <w:p w:rsidR="0043690F" w:rsidRPr="00B239E8" w:rsidRDefault="00D40824" w:rsidP="00D61FB1">
      <w:pPr>
        <w:spacing w:line="560" w:lineRule="exact"/>
        <w:ind w:firstLineChars="200" w:firstLine="640"/>
        <w:rPr>
          <w:rFonts w:ascii="仿宋" w:eastAsia="仿宋_GB2312" w:hAnsi="仿宋" w:cs="Times New Roman"/>
          <w:sz w:val="32"/>
          <w:szCs w:val="32"/>
        </w:rPr>
      </w:pPr>
      <w:r>
        <w:rPr>
          <w:rFonts w:ascii="仿宋" w:eastAsia="仿宋_GB2312" w:hAnsi="仿宋" w:cs="Times New Roman" w:hint="eastAsia"/>
          <w:sz w:val="32"/>
          <w:szCs w:val="32"/>
        </w:rPr>
        <w:t>依据我省</w:t>
      </w:r>
      <w:r w:rsidR="007D6EDC">
        <w:rPr>
          <w:rFonts w:ascii="仿宋" w:eastAsia="仿宋_GB2312" w:hAnsi="仿宋" w:cs="Times New Roman" w:hint="eastAsia"/>
          <w:sz w:val="32"/>
          <w:szCs w:val="32"/>
        </w:rPr>
        <w:t>已出台的高校分类管理有关文件，</w:t>
      </w:r>
      <w:r w:rsidR="0000272F">
        <w:rPr>
          <w:rFonts w:ascii="仿宋" w:eastAsia="仿宋_GB2312" w:hAnsi="仿宋" w:cs="Times New Roman" w:hint="eastAsia"/>
          <w:sz w:val="32"/>
          <w:szCs w:val="32"/>
        </w:rPr>
        <w:t>建立</w:t>
      </w:r>
      <w:r w:rsidR="0000272F" w:rsidRPr="0000272F">
        <w:rPr>
          <w:rFonts w:ascii="仿宋" w:eastAsia="仿宋_GB2312" w:hAnsi="仿宋" w:cs="Times New Roman" w:hint="eastAsia"/>
          <w:sz w:val="32"/>
          <w:szCs w:val="32"/>
        </w:rPr>
        <w:t>研究型、应用研究型、应用型、职业技能型</w:t>
      </w:r>
      <w:r w:rsidR="0000272F">
        <w:rPr>
          <w:rFonts w:ascii="仿宋" w:eastAsia="仿宋_GB2312" w:hAnsi="仿宋" w:cs="Times New Roman" w:hint="eastAsia"/>
          <w:sz w:val="32"/>
          <w:szCs w:val="32"/>
        </w:rPr>
        <w:t>等四类高校评价指标体系。每类指标体系包括</w:t>
      </w:r>
      <w:r w:rsidR="0000272F" w:rsidRPr="0000272F">
        <w:rPr>
          <w:rFonts w:ascii="仿宋" w:eastAsia="仿宋_GB2312" w:hAnsi="仿宋" w:cs="Times New Roman" w:hint="eastAsia"/>
          <w:sz w:val="32"/>
          <w:szCs w:val="32"/>
        </w:rPr>
        <w:t>一级指标、二级指标、三级指标</w:t>
      </w:r>
      <w:r w:rsidR="0000272F">
        <w:rPr>
          <w:rFonts w:ascii="仿宋" w:eastAsia="仿宋_GB2312" w:hAnsi="仿宋" w:cs="Times New Roman" w:hint="eastAsia"/>
          <w:sz w:val="32"/>
          <w:szCs w:val="32"/>
        </w:rPr>
        <w:t>和分值四个部分。在以上四类指标体系中，</w:t>
      </w:r>
      <w:r w:rsidR="0000272F" w:rsidRPr="0000272F">
        <w:rPr>
          <w:rFonts w:ascii="仿宋" w:eastAsia="仿宋_GB2312" w:hAnsi="仿宋" w:cs="Times New Roman" w:hint="eastAsia"/>
          <w:sz w:val="32"/>
          <w:szCs w:val="32"/>
        </w:rPr>
        <w:t>一级指标</w:t>
      </w:r>
      <w:r w:rsidR="0000272F">
        <w:rPr>
          <w:rFonts w:ascii="仿宋" w:eastAsia="仿宋_GB2312" w:hAnsi="仿宋" w:cs="Times New Roman" w:hint="eastAsia"/>
          <w:sz w:val="32"/>
          <w:szCs w:val="32"/>
        </w:rPr>
        <w:t>均</w:t>
      </w:r>
      <w:r w:rsidR="0000272F" w:rsidRPr="0000272F">
        <w:rPr>
          <w:rFonts w:ascii="仿宋" w:eastAsia="仿宋_GB2312" w:hAnsi="仿宋" w:cs="Times New Roman" w:hint="eastAsia"/>
          <w:sz w:val="32"/>
          <w:szCs w:val="32"/>
        </w:rPr>
        <w:t>为</w:t>
      </w:r>
      <w:r w:rsidR="0000272F" w:rsidRPr="0000272F">
        <w:rPr>
          <w:rFonts w:ascii="仿宋" w:eastAsia="仿宋_GB2312" w:hAnsi="仿宋" w:cs="Times New Roman" w:hint="eastAsia"/>
          <w:sz w:val="32"/>
          <w:szCs w:val="32"/>
        </w:rPr>
        <w:t>4</w:t>
      </w:r>
      <w:r w:rsidR="0000272F" w:rsidRPr="0000272F">
        <w:rPr>
          <w:rFonts w:ascii="仿宋" w:eastAsia="仿宋_GB2312" w:hAnsi="仿宋" w:cs="Times New Roman" w:hint="eastAsia"/>
          <w:sz w:val="32"/>
          <w:szCs w:val="32"/>
        </w:rPr>
        <w:t>个</w:t>
      </w:r>
      <w:r w:rsidR="0067738C">
        <w:rPr>
          <w:rFonts w:ascii="仿宋" w:eastAsia="仿宋_GB2312" w:hAnsi="仿宋" w:cs="Times New Roman" w:hint="eastAsia"/>
          <w:sz w:val="32"/>
          <w:szCs w:val="32"/>
        </w:rPr>
        <w:t>，</w:t>
      </w:r>
      <w:r w:rsidR="0000272F" w:rsidRPr="0000272F">
        <w:rPr>
          <w:rFonts w:ascii="仿宋" w:eastAsia="仿宋_GB2312" w:hAnsi="仿宋" w:cs="Times New Roman" w:hint="eastAsia"/>
          <w:sz w:val="32"/>
          <w:szCs w:val="32"/>
        </w:rPr>
        <w:t>二级指标均为</w:t>
      </w:r>
      <w:r w:rsidR="0000272F" w:rsidRPr="0000272F">
        <w:rPr>
          <w:rFonts w:ascii="仿宋" w:eastAsia="仿宋_GB2312" w:hAnsi="仿宋" w:cs="Times New Roman" w:hint="eastAsia"/>
          <w:sz w:val="32"/>
          <w:szCs w:val="32"/>
        </w:rPr>
        <w:t>13</w:t>
      </w:r>
      <w:r w:rsidR="0000272F" w:rsidRPr="0000272F">
        <w:rPr>
          <w:rFonts w:ascii="仿宋" w:eastAsia="仿宋_GB2312" w:hAnsi="仿宋" w:cs="Times New Roman" w:hint="eastAsia"/>
          <w:sz w:val="32"/>
          <w:szCs w:val="32"/>
        </w:rPr>
        <w:t>个</w:t>
      </w:r>
      <w:r w:rsidR="0000272F">
        <w:rPr>
          <w:rFonts w:ascii="仿宋" w:eastAsia="仿宋_GB2312" w:hAnsi="仿宋" w:cs="Times New Roman" w:hint="eastAsia"/>
          <w:sz w:val="32"/>
          <w:szCs w:val="32"/>
        </w:rPr>
        <w:t>，</w:t>
      </w:r>
      <w:r w:rsidR="0000272F" w:rsidRPr="0000272F">
        <w:rPr>
          <w:rFonts w:ascii="仿宋" w:eastAsia="仿宋_GB2312" w:hAnsi="仿宋" w:cs="Times New Roman" w:hint="eastAsia"/>
          <w:sz w:val="32"/>
          <w:szCs w:val="32"/>
        </w:rPr>
        <w:t>指标名称</w:t>
      </w:r>
      <w:r w:rsidR="0000272F">
        <w:rPr>
          <w:rFonts w:ascii="仿宋" w:eastAsia="仿宋_GB2312" w:hAnsi="仿宋" w:cs="Times New Roman" w:hint="eastAsia"/>
          <w:sz w:val="32"/>
          <w:szCs w:val="32"/>
        </w:rPr>
        <w:t>基本相同，旨在强调</w:t>
      </w:r>
      <w:r w:rsidR="00AF28DA">
        <w:rPr>
          <w:rFonts w:ascii="仿宋" w:eastAsia="仿宋_GB2312" w:hAnsi="仿宋" w:cs="Times New Roman" w:hint="eastAsia"/>
          <w:sz w:val="32"/>
          <w:szCs w:val="32"/>
        </w:rPr>
        <w:t>中国特色社会主义高校的办学方向、基本属性和建设维度，突出其共性价值。</w:t>
      </w:r>
      <w:r w:rsidR="00AF28DA" w:rsidRPr="00AF28DA">
        <w:rPr>
          <w:rFonts w:ascii="仿宋" w:eastAsia="仿宋_GB2312" w:hAnsi="仿宋" w:cs="Times New Roman" w:hint="eastAsia"/>
          <w:sz w:val="32"/>
          <w:szCs w:val="32"/>
        </w:rPr>
        <w:t>研究型</w:t>
      </w:r>
      <w:r w:rsidR="00AF28DA">
        <w:rPr>
          <w:rFonts w:ascii="仿宋" w:eastAsia="仿宋_GB2312" w:hAnsi="仿宋" w:cs="Times New Roman" w:hint="eastAsia"/>
          <w:sz w:val="32"/>
          <w:szCs w:val="32"/>
        </w:rPr>
        <w:t>指标体系设</w:t>
      </w:r>
      <w:r w:rsidR="00AF28DA" w:rsidRPr="00AF28DA">
        <w:rPr>
          <w:rFonts w:ascii="仿宋" w:eastAsia="仿宋_GB2312" w:hAnsi="仿宋" w:cs="Times New Roman" w:hint="eastAsia"/>
          <w:sz w:val="32"/>
          <w:szCs w:val="32"/>
        </w:rPr>
        <w:t>39</w:t>
      </w:r>
      <w:r w:rsidR="00AF28DA" w:rsidRPr="00AF28DA">
        <w:rPr>
          <w:rFonts w:ascii="仿宋" w:eastAsia="仿宋_GB2312" w:hAnsi="仿宋" w:cs="Times New Roman" w:hint="eastAsia"/>
          <w:sz w:val="32"/>
          <w:szCs w:val="32"/>
        </w:rPr>
        <w:t>个三级指标</w:t>
      </w:r>
      <w:r w:rsidR="00AF28DA">
        <w:rPr>
          <w:rFonts w:ascii="仿宋" w:eastAsia="仿宋_GB2312" w:hAnsi="仿宋" w:cs="Times New Roman" w:hint="eastAsia"/>
          <w:sz w:val="32"/>
          <w:szCs w:val="32"/>
        </w:rPr>
        <w:t>，</w:t>
      </w:r>
      <w:r w:rsidR="00E43912" w:rsidRPr="00B239E8">
        <w:rPr>
          <w:rFonts w:ascii="仿宋" w:eastAsia="仿宋_GB2312" w:hAnsi="仿宋" w:cs="Times New Roman" w:hint="eastAsia"/>
          <w:sz w:val="32"/>
          <w:szCs w:val="32"/>
        </w:rPr>
        <w:t>应用研究型</w:t>
      </w:r>
      <w:r w:rsidR="00E43912" w:rsidRPr="00E43912">
        <w:rPr>
          <w:rFonts w:ascii="仿宋" w:eastAsia="仿宋_GB2312" w:hAnsi="仿宋" w:cs="Times New Roman" w:hint="eastAsia"/>
          <w:sz w:val="32"/>
          <w:szCs w:val="32"/>
        </w:rPr>
        <w:t>设</w:t>
      </w:r>
      <w:r w:rsidR="00E43912" w:rsidRPr="00B239E8">
        <w:rPr>
          <w:rFonts w:ascii="仿宋" w:eastAsia="仿宋_GB2312" w:hAnsi="仿宋" w:cs="Times New Roman" w:hint="eastAsia"/>
          <w:sz w:val="32"/>
          <w:szCs w:val="32"/>
        </w:rPr>
        <w:t>52</w:t>
      </w:r>
      <w:r w:rsidR="00E43912" w:rsidRPr="00B239E8">
        <w:rPr>
          <w:rFonts w:ascii="仿宋" w:eastAsia="仿宋_GB2312" w:hAnsi="仿宋" w:cs="Times New Roman" w:hint="eastAsia"/>
          <w:sz w:val="32"/>
          <w:szCs w:val="32"/>
        </w:rPr>
        <w:t>个三级指标，应用型</w:t>
      </w:r>
      <w:r w:rsidR="00E43912" w:rsidRPr="00E43912">
        <w:rPr>
          <w:rFonts w:ascii="仿宋" w:eastAsia="仿宋_GB2312" w:hAnsi="仿宋" w:cs="Times New Roman" w:hint="eastAsia"/>
          <w:sz w:val="32"/>
          <w:szCs w:val="32"/>
        </w:rPr>
        <w:t>设</w:t>
      </w:r>
      <w:r w:rsidR="00E43912" w:rsidRPr="00B239E8">
        <w:rPr>
          <w:rFonts w:ascii="仿宋" w:eastAsia="仿宋_GB2312" w:hAnsi="仿宋" w:cs="Times New Roman" w:hint="eastAsia"/>
          <w:sz w:val="32"/>
          <w:szCs w:val="32"/>
        </w:rPr>
        <w:t>63</w:t>
      </w:r>
      <w:r w:rsidR="00E43912" w:rsidRPr="00B239E8">
        <w:rPr>
          <w:rFonts w:ascii="仿宋" w:eastAsia="仿宋_GB2312" w:hAnsi="仿宋" w:cs="Times New Roman" w:hint="eastAsia"/>
          <w:sz w:val="32"/>
          <w:szCs w:val="32"/>
        </w:rPr>
        <w:t>个三</w:t>
      </w:r>
      <w:r w:rsidR="00E43912">
        <w:rPr>
          <w:rFonts w:ascii="仿宋" w:eastAsia="仿宋_GB2312" w:hAnsi="仿宋" w:cs="Times New Roman" w:hint="eastAsia"/>
          <w:sz w:val="32"/>
          <w:szCs w:val="32"/>
        </w:rPr>
        <w:t>级指标，职业技能型</w:t>
      </w:r>
      <w:r w:rsidR="00E43912" w:rsidRPr="00E43912">
        <w:rPr>
          <w:rFonts w:ascii="仿宋" w:eastAsia="仿宋_GB2312" w:hAnsi="仿宋" w:cs="Times New Roman" w:hint="eastAsia"/>
          <w:sz w:val="32"/>
          <w:szCs w:val="32"/>
        </w:rPr>
        <w:t>设</w:t>
      </w:r>
      <w:r w:rsidR="00E43912" w:rsidRPr="00B239E8">
        <w:rPr>
          <w:rFonts w:ascii="仿宋" w:eastAsia="仿宋_GB2312" w:hAnsi="仿宋" w:cs="Times New Roman" w:hint="eastAsia"/>
          <w:sz w:val="32"/>
          <w:szCs w:val="32"/>
        </w:rPr>
        <w:t>66</w:t>
      </w:r>
      <w:r w:rsidR="00E43912" w:rsidRPr="00B239E8">
        <w:rPr>
          <w:rFonts w:ascii="仿宋" w:eastAsia="仿宋_GB2312" w:hAnsi="仿宋" w:cs="Times New Roman" w:hint="eastAsia"/>
          <w:sz w:val="32"/>
          <w:szCs w:val="32"/>
        </w:rPr>
        <w:t>个</w:t>
      </w:r>
      <w:r w:rsidR="0067738C">
        <w:rPr>
          <w:rFonts w:ascii="仿宋" w:eastAsia="仿宋_GB2312" w:hAnsi="仿宋" w:cs="Times New Roman" w:hint="eastAsia"/>
          <w:sz w:val="32"/>
          <w:szCs w:val="32"/>
        </w:rPr>
        <w:t>三级</w:t>
      </w:r>
      <w:r w:rsidR="0067738C">
        <w:rPr>
          <w:rFonts w:ascii="仿宋" w:eastAsia="仿宋_GB2312" w:hAnsi="仿宋" w:cs="Times New Roman"/>
          <w:sz w:val="32"/>
          <w:szCs w:val="32"/>
        </w:rPr>
        <w:t>指标</w:t>
      </w:r>
      <w:r w:rsidR="00E43912">
        <w:rPr>
          <w:rFonts w:ascii="仿宋" w:eastAsia="仿宋_GB2312" w:hAnsi="仿宋" w:cs="Times New Roman" w:hint="eastAsia"/>
          <w:sz w:val="32"/>
          <w:szCs w:val="32"/>
        </w:rPr>
        <w:t>，以分别</w:t>
      </w:r>
      <w:r w:rsidR="00CA7988">
        <w:rPr>
          <w:rFonts w:ascii="仿宋" w:eastAsia="仿宋_GB2312" w:hAnsi="仿宋" w:cs="Times New Roman" w:hint="eastAsia"/>
          <w:sz w:val="32"/>
          <w:szCs w:val="32"/>
        </w:rPr>
        <w:t>表示</w:t>
      </w:r>
      <w:r w:rsidR="00E43912">
        <w:rPr>
          <w:rFonts w:ascii="仿宋" w:eastAsia="仿宋_GB2312" w:hAnsi="仿宋" w:cs="Times New Roman" w:hint="eastAsia"/>
          <w:sz w:val="32"/>
          <w:szCs w:val="32"/>
        </w:rPr>
        <w:t>各类的建设内涵和办学重点，</w:t>
      </w:r>
      <w:r w:rsidR="00CA7988">
        <w:rPr>
          <w:rFonts w:ascii="仿宋" w:eastAsia="仿宋_GB2312" w:hAnsi="仿宋" w:cs="Times New Roman" w:hint="eastAsia"/>
          <w:sz w:val="32"/>
          <w:szCs w:val="32"/>
        </w:rPr>
        <w:t>体现分类评价的关注点。</w:t>
      </w:r>
      <w:r w:rsidR="00CA7988" w:rsidRPr="00CA7988">
        <w:rPr>
          <w:rFonts w:ascii="仿宋" w:eastAsia="仿宋_GB2312" w:hAnsi="仿宋" w:cs="Times New Roman" w:hint="eastAsia"/>
          <w:sz w:val="32"/>
          <w:szCs w:val="32"/>
        </w:rPr>
        <w:t>研究型</w:t>
      </w:r>
      <w:r w:rsidR="00CA7988">
        <w:rPr>
          <w:rFonts w:ascii="仿宋" w:eastAsia="仿宋_GB2312" w:hAnsi="仿宋" w:cs="Times New Roman" w:hint="eastAsia"/>
          <w:sz w:val="32"/>
          <w:szCs w:val="32"/>
        </w:rPr>
        <w:t>三级指标体系旨在</w:t>
      </w:r>
      <w:r w:rsidR="00CA7988" w:rsidRPr="00CA7988">
        <w:rPr>
          <w:rFonts w:ascii="仿宋" w:eastAsia="仿宋_GB2312" w:hAnsi="仿宋" w:cs="Times New Roman" w:hint="eastAsia"/>
          <w:sz w:val="32"/>
          <w:szCs w:val="32"/>
        </w:rPr>
        <w:t>引导研究型</w:t>
      </w:r>
      <w:r w:rsidR="00CA7988">
        <w:rPr>
          <w:rFonts w:ascii="仿宋" w:eastAsia="仿宋_GB2312" w:hAnsi="仿宋" w:cs="Times New Roman" w:hint="eastAsia"/>
          <w:sz w:val="32"/>
          <w:szCs w:val="32"/>
        </w:rPr>
        <w:t>高校</w:t>
      </w:r>
      <w:r w:rsidR="00CA7988" w:rsidRPr="00CA7988">
        <w:rPr>
          <w:rFonts w:ascii="仿宋" w:eastAsia="仿宋_GB2312" w:hAnsi="仿宋" w:cs="Times New Roman" w:hint="eastAsia"/>
          <w:sz w:val="32"/>
          <w:szCs w:val="32"/>
        </w:rPr>
        <w:t>重点培养学术研究的创新型人才</w:t>
      </w:r>
      <w:r w:rsidR="00CA7988" w:rsidRPr="00CA7988">
        <w:rPr>
          <w:rFonts w:ascii="仿宋" w:eastAsia="仿宋_GB2312" w:hAnsi="仿宋" w:cs="Times New Roman" w:hint="eastAsia"/>
          <w:sz w:val="32"/>
          <w:szCs w:val="32"/>
        </w:rPr>
        <w:t>,</w:t>
      </w:r>
      <w:r w:rsidR="00CA7988" w:rsidRPr="00CA7988">
        <w:rPr>
          <w:rFonts w:ascii="仿宋" w:eastAsia="仿宋_GB2312" w:hAnsi="仿宋" w:cs="Times New Roman" w:hint="eastAsia"/>
          <w:sz w:val="32"/>
          <w:szCs w:val="32"/>
        </w:rPr>
        <w:t>致力于理论研究与创新</w:t>
      </w:r>
      <w:r w:rsidR="00CA7988" w:rsidRPr="00CA7988">
        <w:rPr>
          <w:rFonts w:ascii="仿宋" w:eastAsia="仿宋_GB2312" w:hAnsi="仿宋" w:cs="Times New Roman" w:hint="eastAsia"/>
          <w:sz w:val="32"/>
          <w:szCs w:val="32"/>
        </w:rPr>
        <w:t>,</w:t>
      </w:r>
      <w:r w:rsidR="00CA7988" w:rsidRPr="00CA7988">
        <w:rPr>
          <w:rFonts w:ascii="仿宋" w:eastAsia="仿宋_GB2312" w:hAnsi="仿宋" w:cs="Times New Roman" w:hint="eastAsia"/>
          <w:sz w:val="32"/>
          <w:szCs w:val="32"/>
        </w:rPr>
        <w:t>高度关注社会进步和科技发展重大问题，主动服务国家战略和地方发展需求</w:t>
      </w:r>
      <w:r w:rsidR="00CA7988">
        <w:rPr>
          <w:rFonts w:ascii="仿宋" w:eastAsia="仿宋_GB2312" w:hAnsi="仿宋" w:cs="Times New Roman" w:hint="eastAsia"/>
          <w:sz w:val="32"/>
          <w:szCs w:val="32"/>
        </w:rPr>
        <w:t>；</w:t>
      </w:r>
      <w:r w:rsidR="00CA7988" w:rsidRPr="00CA7988">
        <w:rPr>
          <w:rFonts w:ascii="仿宋" w:eastAsia="仿宋_GB2312" w:hAnsi="仿宋" w:cs="Times New Roman" w:hint="eastAsia"/>
          <w:sz w:val="32"/>
          <w:szCs w:val="32"/>
        </w:rPr>
        <w:t>应用研究型三级指标体系旨在引导应用研究型高校重点培养具有较强理论基础、应用研究能力和创新能力的复合型人才，主动服务地方经济和行业发展</w:t>
      </w:r>
      <w:r w:rsidR="00CA7988">
        <w:rPr>
          <w:rFonts w:ascii="仿宋" w:eastAsia="仿宋_GB2312" w:hAnsi="仿宋" w:cs="Times New Roman" w:hint="eastAsia"/>
          <w:sz w:val="32"/>
          <w:szCs w:val="32"/>
        </w:rPr>
        <w:t>；</w:t>
      </w:r>
      <w:r w:rsidR="00CA7988" w:rsidRPr="00CA7988">
        <w:rPr>
          <w:rFonts w:ascii="仿宋" w:eastAsia="仿宋_GB2312" w:hAnsi="仿宋" w:cs="Times New Roman" w:hint="eastAsia"/>
          <w:sz w:val="32"/>
          <w:szCs w:val="32"/>
        </w:rPr>
        <w:t>应用型</w:t>
      </w:r>
      <w:r w:rsidR="00CA7988">
        <w:rPr>
          <w:rFonts w:ascii="仿宋" w:eastAsia="仿宋_GB2312" w:hAnsi="仿宋" w:cs="Times New Roman" w:hint="eastAsia"/>
          <w:sz w:val="32"/>
          <w:szCs w:val="32"/>
        </w:rPr>
        <w:t>三级指标体系旨在</w:t>
      </w:r>
      <w:r w:rsidR="00CA7988" w:rsidRPr="00CA7988">
        <w:rPr>
          <w:rFonts w:ascii="仿宋" w:eastAsia="仿宋_GB2312" w:hAnsi="仿宋" w:cs="Times New Roman" w:hint="eastAsia"/>
          <w:sz w:val="32"/>
          <w:szCs w:val="32"/>
        </w:rPr>
        <w:t>引导应用型</w:t>
      </w:r>
      <w:r w:rsidR="00CA7988">
        <w:rPr>
          <w:rFonts w:ascii="仿宋" w:eastAsia="仿宋_GB2312" w:hAnsi="仿宋" w:cs="Times New Roman" w:hint="eastAsia"/>
          <w:sz w:val="32"/>
          <w:szCs w:val="32"/>
        </w:rPr>
        <w:t>高校</w:t>
      </w:r>
      <w:r w:rsidR="00CA7988" w:rsidRPr="00CA7988">
        <w:rPr>
          <w:rFonts w:ascii="仿宋" w:eastAsia="仿宋_GB2312" w:hAnsi="仿宋" w:cs="Times New Roman" w:hint="eastAsia"/>
          <w:sz w:val="32"/>
          <w:szCs w:val="32"/>
        </w:rPr>
        <w:t>重点培养具有一定理论基础、较强实践能力和创新转化能力的应用型人才，主动服务地方支柱产业、战略新兴产业的发展</w:t>
      </w:r>
      <w:r w:rsidR="00CA7988">
        <w:rPr>
          <w:rFonts w:ascii="仿宋" w:eastAsia="仿宋_GB2312" w:hAnsi="仿宋" w:cs="Times New Roman" w:hint="eastAsia"/>
          <w:sz w:val="32"/>
          <w:szCs w:val="32"/>
        </w:rPr>
        <w:t>；</w:t>
      </w:r>
      <w:r w:rsidR="00CA7988" w:rsidRPr="00CA7988">
        <w:rPr>
          <w:rFonts w:ascii="仿宋" w:eastAsia="仿宋_GB2312" w:hAnsi="仿宋" w:cs="Times New Roman" w:hint="eastAsia"/>
          <w:sz w:val="32"/>
          <w:szCs w:val="32"/>
        </w:rPr>
        <w:t>职业技能型</w:t>
      </w:r>
      <w:r w:rsidR="00CA7988">
        <w:rPr>
          <w:rFonts w:ascii="仿宋" w:eastAsia="仿宋_GB2312" w:hAnsi="仿宋" w:cs="Times New Roman" w:hint="eastAsia"/>
          <w:sz w:val="32"/>
          <w:szCs w:val="32"/>
        </w:rPr>
        <w:t>三级指标体系旨在</w:t>
      </w:r>
      <w:r w:rsidR="00CA7988" w:rsidRPr="00CA7988">
        <w:rPr>
          <w:rFonts w:ascii="仿宋" w:eastAsia="仿宋_GB2312" w:hAnsi="仿宋" w:cs="Times New Roman" w:hint="eastAsia"/>
          <w:sz w:val="32"/>
          <w:szCs w:val="32"/>
        </w:rPr>
        <w:t>引导职业技能型</w:t>
      </w:r>
      <w:r w:rsidR="00CA7988">
        <w:rPr>
          <w:rFonts w:ascii="仿宋" w:eastAsia="仿宋_GB2312" w:hAnsi="仿宋" w:cs="Times New Roman" w:hint="eastAsia"/>
          <w:sz w:val="32"/>
          <w:szCs w:val="32"/>
        </w:rPr>
        <w:t>高校</w:t>
      </w:r>
      <w:r w:rsidR="00CA7988" w:rsidRPr="00CA7988">
        <w:rPr>
          <w:rFonts w:ascii="仿宋" w:eastAsia="仿宋_GB2312" w:hAnsi="仿宋" w:cs="Times New Roman" w:hint="eastAsia"/>
          <w:sz w:val="32"/>
          <w:szCs w:val="32"/>
        </w:rPr>
        <w:t>重点培养面向生产、建设、管理、服务一线需要的技术技能人才</w:t>
      </w:r>
      <w:r w:rsidR="00CA7988">
        <w:rPr>
          <w:rFonts w:ascii="仿宋" w:eastAsia="仿宋_GB2312" w:hAnsi="仿宋" w:cs="Times New Roman" w:hint="eastAsia"/>
          <w:sz w:val="32"/>
          <w:szCs w:val="32"/>
        </w:rPr>
        <w:t>。</w:t>
      </w:r>
      <w:r w:rsidR="0043690F" w:rsidRPr="00B239E8">
        <w:rPr>
          <w:rFonts w:ascii="仿宋" w:eastAsia="仿宋_GB2312" w:hAnsi="仿宋" w:cs="Times New Roman" w:hint="eastAsia"/>
          <w:sz w:val="32"/>
          <w:szCs w:val="32"/>
        </w:rPr>
        <w:t>每</w:t>
      </w:r>
      <w:r w:rsidR="0043690F">
        <w:rPr>
          <w:rFonts w:ascii="仿宋" w:eastAsia="仿宋_GB2312" w:hAnsi="仿宋" w:cs="Times New Roman" w:hint="eastAsia"/>
          <w:sz w:val="32"/>
          <w:szCs w:val="32"/>
        </w:rPr>
        <w:t>类</w:t>
      </w:r>
      <w:r w:rsidR="0043690F" w:rsidRPr="00B239E8">
        <w:rPr>
          <w:rFonts w:ascii="仿宋" w:eastAsia="仿宋_GB2312" w:hAnsi="仿宋" w:cs="Times New Roman" w:hint="eastAsia"/>
          <w:sz w:val="32"/>
          <w:szCs w:val="32"/>
        </w:rPr>
        <w:t>指标体系总分为</w:t>
      </w:r>
      <w:r w:rsidR="0043690F" w:rsidRPr="00B239E8">
        <w:rPr>
          <w:rFonts w:ascii="仿宋" w:eastAsia="仿宋_GB2312" w:hAnsi="仿宋" w:cs="Times New Roman" w:hint="eastAsia"/>
          <w:sz w:val="32"/>
          <w:szCs w:val="32"/>
        </w:rPr>
        <w:t>1000</w:t>
      </w:r>
      <w:r w:rsidR="0043690F" w:rsidRPr="00B239E8">
        <w:rPr>
          <w:rFonts w:ascii="仿宋" w:eastAsia="仿宋_GB2312" w:hAnsi="仿宋" w:cs="Times New Roman" w:hint="eastAsia"/>
          <w:sz w:val="32"/>
          <w:szCs w:val="32"/>
        </w:rPr>
        <w:t>分，各指标按</w:t>
      </w:r>
      <w:r w:rsidR="0043690F">
        <w:rPr>
          <w:rFonts w:ascii="仿宋" w:eastAsia="仿宋_GB2312" w:hAnsi="仿宋" w:cs="Times New Roman" w:hint="eastAsia"/>
          <w:sz w:val="32"/>
          <w:szCs w:val="32"/>
        </w:rPr>
        <w:t>权重赋予</w:t>
      </w:r>
      <w:r w:rsidR="0043690F" w:rsidRPr="00B239E8">
        <w:rPr>
          <w:rFonts w:ascii="仿宋" w:eastAsia="仿宋_GB2312" w:hAnsi="仿宋" w:cs="Times New Roman" w:hint="eastAsia"/>
          <w:sz w:val="32"/>
          <w:szCs w:val="32"/>
        </w:rPr>
        <w:t>分值。</w:t>
      </w:r>
    </w:p>
    <w:p w:rsidR="002E1AFE" w:rsidRPr="00505B07" w:rsidRDefault="00C76609" w:rsidP="00D61FB1">
      <w:pPr>
        <w:spacing w:line="560" w:lineRule="exact"/>
        <w:ind w:firstLineChars="200" w:firstLine="640"/>
        <w:rPr>
          <w:rFonts w:ascii="黑体" w:eastAsia="黑体" w:hAnsi="黑体" w:cs="Times New Roman"/>
          <w:sz w:val="32"/>
          <w:szCs w:val="32"/>
        </w:rPr>
      </w:pPr>
      <w:r w:rsidRPr="00505B07">
        <w:rPr>
          <w:rFonts w:ascii="黑体" w:eastAsia="黑体" w:hAnsi="黑体" w:cs="Times New Roman" w:hint="eastAsia"/>
          <w:sz w:val="32"/>
          <w:szCs w:val="32"/>
        </w:rPr>
        <w:lastRenderedPageBreak/>
        <w:t>三、评价程序</w:t>
      </w:r>
      <w:r w:rsidR="00DE7DC5">
        <w:rPr>
          <w:rFonts w:ascii="黑体" w:eastAsia="黑体" w:hAnsi="黑体" w:cs="Times New Roman" w:hint="eastAsia"/>
          <w:sz w:val="32"/>
          <w:szCs w:val="32"/>
        </w:rPr>
        <w:t xml:space="preserve"> </w:t>
      </w:r>
    </w:p>
    <w:p w:rsidR="0067738C" w:rsidRPr="0067738C" w:rsidRDefault="0067738C" w:rsidP="00D61FB1">
      <w:pPr>
        <w:spacing w:line="560" w:lineRule="exact"/>
        <w:ind w:firstLineChars="200" w:firstLine="640"/>
        <w:rPr>
          <w:rFonts w:ascii="仿宋" w:eastAsia="仿宋_GB2312" w:hAnsi="仿宋" w:cs="Times New Roman"/>
          <w:sz w:val="32"/>
          <w:szCs w:val="32"/>
        </w:rPr>
      </w:pPr>
      <w:r w:rsidRPr="0067738C">
        <w:rPr>
          <w:rFonts w:ascii="仿宋" w:eastAsia="仿宋_GB2312" w:hAnsi="仿宋" w:cs="Times New Roman" w:hint="eastAsia"/>
          <w:sz w:val="32"/>
          <w:szCs w:val="32"/>
        </w:rPr>
        <w:t>对</w:t>
      </w:r>
      <w:r w:rsidRPr="0067738C">
        <w:rPr>
          <w:rFonts w:ascii="仿宋" w:eastAsia="仿宋_GB2312" w:hAnsi="仿宋" w:cs="Times New Roman"/>
          <w:sz w:val="32"/>
          <w:szCs w:val="32"/>
        </w:rPr>
        <w:t>省属</w:t>
      </w:r>
      <w:r w:rsidRPr="0067738C">
        <w:rPr>
          <w:rFonts w:ascii="仿宋" w:eastAsia="仿宋_GB2312" w:hAnsi="仿宋" w:cs="Times New Roman" w:hint="eastAsia"/>
          <w:sz w:val="32"/>
          <w:szCs w:val="32"/>
        </w:rPr>
        <w:t>普通高校分类评价工作</w:t>
      </w:r>
      <w:r w:rsidRPr="0067738C">
        <w:rPr>
          <w:rFonts w:ascii="仿宋" w:eastAsia="仿宋_GB2312" w:hAnsi="仿宋" w:cs="Times New Roman"/>
          <w:sz w:val="32"/>
          <w:szCs w:val="32"/>
        </w:rPr>
        <w:t>每年组织开展一次，</w:t>
      </w:r>
      <w:r>
        <w:rPr>
          <w:rFonts w:ascii="仿宋" w:eastAsia="仿宋_GB2312" w:hAnsi="仿宋" w:cs="Times New Roman" w:hint="eastAsia"/>
          <w:sz w:val="32"/>
          <w:szCs w:val="32"/>
        </w:rPr>
        <w:t>一般</w:t>
      </w:r>
      <w:r>
        <w:rPr>
          <w:rFonts w:ascii="仿宋" w:eastAsia="仿宋_GB2312" w:hAnsi="仿宋" w:cs="Times New Roman"/>
          <w:sz w:val="32"/>
          <w:szCs w:val="32"/>
        </w:rPr>
        <w:t>于每年</w:t>
      </w:r>
      <w:r>
        <w:rPr>
          <w:rFonts w:ascii="仿宋" w:eastAsia="仿宋_GB2312" w:hAnsi="仿宋" w:cs="Times New Roman" w:hint="eastAsia"/>
          <w:sz w:val="32"/>
          <w:szCs w:val="32"/>
        </w:rPr>
        <w:t>3</w:t>
      </w:r>
      <w:r>
        <w:rPr>
          <w:rFonts w:ascii="仿宋" w:eastAsia="仿宋_GB2312" w:hAnsi="仿宋" w:cs="Times New Roman" w:hint="eastAsia"/>
          <w:sz w:val="32"/>
          <w:szCs w:val="32"/>
        </w:rPr>
        <w:t>月</w:t>
      </w:r>
      <w:r>
        <w:rPr>
          <w:rFonts w:ascii="仿宋" w:eastAsia="仿宋_GB2312" w:hAnsi="仿宋" w:cs="Times New Roman"/>
          <w:sz w:val="32"/>
          <w:szCs w:val="32"/>
        </w:rPr>
        <w:t>中旬启动</w:t>
      </w:r>
      <w:r>
        <w:rPr>
          <w:rFonts w:ascii="仿宋" w:eastAsia="仿宋_GB2312" w:hAnsi="仿宋" w:cs="Times New Roman" w:hint="eastAsia"/>
          <w:sz w:val="32"/>
          <w:szCs w:val="32"/>
        </w:rPr>
        <w:t>。</w:t>
      </w:r>
    </w:p>
    <w:p w:rsidR="00F07FE3" w:rsidRPr="00D76D49" w:rsidRDefault="00D76D49" w:rsidP="00D61FB1">
      <w:pPr>
        <w:spacing w:line="560" w:lineRule="exact"/>
        <w:ind w:firstLineChars="200" w:firstLine="643"/>
        <w:rPr>
          <w:rFonts w:ascii="仿宋" w:eastAsia="仿宋_GB2312" w:hAnsi="仿宋" w:cs="Times New Roman"/>
          <w:sz w:val="32"/>
          <w:szCs w:val="32"/>
        </w:rPr>
      </w:pPr>
      <w:r w:rsidRPr="00D76D49">
        <w:rPr>
          <w:rFonts w:ascii="仿宋" w:eastAsia="仿宋_GB2312" w:hAnsi="仿宋" w:cs="Times New Roman" w:hint="eastAsia"/>
          <w:b/>
          <w:sz w:val="32"/>
          <w:szCs w:val="32"/>
        </w:rPr>
        <w:t>（一）高校填写数据报表。</w:t>
      </w:r>
      <w:r w:rsidRPr="00D76D49">
        <w:rPr>
          <w:rFonts w:ascii="仿宋" w:eastAsia="仿宋_GB2312" w:hAnsi="仿宋" w:cs="Times New Roman" w:hint="eastAsia"/>
          <w:sz w:val="32"/>
          <w:szCs w:val="32"/>
        </w:rPr>
        <w:t>各高校认真研究相应指标的内涵界定、数据采集周期和覆盖范围，根据</w:t>
      </w:r>
      <w:r w:rsidR="00F07FE3">
        <w:rPr>
          <w:rFonts w:ascii="仿宋" w:eastAsia="仿宋_GB2312" w:hAnsi="仿宋" w:cs="Times New Roman" w:hint="eastAsia"/>
          <w:sz w:val="32"/>
          <w:szCs w:val="32"/>
        </w:rPr>
        <w:t>自身</w:t>
      </w:r>
      <w:r w:rsidRPr="00D76D49">
        <w:rPr>
          <w:rFonts w:ascii="仿宋" w:eastAsia="仿宋_GB2312" w:hAnsi="仿宋" w:cs="Times New Roman" w:hint="eastAsia"/>
          <w:sz w:val="32"/>
          <w:szCs w:val="32"/>
        </w:rPr>
        <w:t>办学定位类型选择</w:t>
      </w:r>
      <w:r w:rsidR="00BD3E54" w:rsidRPr="00BD3E54">
        <w:rPr>
          <w:rFonts w:ascii="仿宋" w:eastAsia="仿宋_GB2312" w:hAnsi="仿宋" w:cs="Times New Roman" w:hint="eastAsia"/>
          <w:sz w:val="32"/>
          <w:szCs w:val="32"/>
        </w:rPr>
        <w:t>填写</w:t>
      </w:r>
      <w:r w:rsidRPr="00D76D49">
        <w:rPr>
          <w:rFonts w:ascii="仿宋" w:eastAsia="仿宋_GB2312" w:hAnsi="仿宋" w:cs="Times New Roman" w:hint="eastAsia"/>
          <w:sz w:val="32"/>
          <w:szCs w:val="32"/>
        </w:rPr>
        <w:t>相应的数据</w:t>
      </w:r>
      <w:r w:rsidR="00BD3E54" w:rsidRPr="00BD3E54">
        <w:rPr>
          <w:rFonts w:ascii="仿宋" w:eastAsia="仿宋_GB2312" w:hAnsi="仿宋" w:cs="Times New Roman" w:hint="eastAsia"/>
          <w:sz w:val="32"/>
          <w:szCs w:val="32"/>
        </w:rPr>
        <w:t>报</w:t>
      </w:r>
      <w:r w:rsidRPr="00D76D49">
        <w:rPr>
          <w:rFonts w:ascii="仿宋" w:eastAsia="仿宋_GB2312" w:hAnsi="仿宋" w:cs="Times New Roman" w:hint="eastAsia"/>
          <w:sz w:val="32"/>
          <w:szCs w:val="32"/>
        </w:rPr>
        <w:t>表</w:t>
      </w:r>
      <w:r w:rsidR="0067738C">
        <w:rPr>
          <w:rFonts w:ascii="仿宋" w:eastAsia="仿宋_GB2312" w:hAnsi="仿宋" w:cs="Times New Roman" w:hint="eastAsia"/>
          <w:sz w:val="32"/>
          <w:szCs w:val="32"/>
        </w:rPr>
        <w:t>（或</w:t>
      </w:r>
      <w:r w:rsidR="0067738C">
        <w:rPr>
          <w:rFonts w:ascii="仿宋" w:eastAsia="仿宋_GB2312" w:hAnsi="仿宋" w:cs="Times New Roman"/>
          <w:sz w:val="32"/>
          <w:szCs w:val="32"/>
        </w:rPr>
        <w:t>在</w:t>
      </w:r>
      <w:r w:rsidR="0067738C">
        <w:rPr>
          <w:rFonts w:ascii="仿宋" w:eastAsia="仿宋_GB2312" w:hAnsi="仿宋" w:cs="Times New Roman" w:hint="eastAsia"/>
          <w:sz w:val="32"/>
          <w:szCs w:val="32"/>
        </w:rPr>
        <w:t>《</w:t>
      </w:r>
      <w:r w:rsidR="0067738C">
        <w:rPr>
          <w:rFonts w:ascii="仿宋" w:eastAsia="仿宋_GB2312" w:hAnsi="仿宋" w:cs="Times New Roman"/>
          <w:sz w:val="32"/>
          <w:szCs w:val="32"/>
        </w:rPr>
        <w:t>数据填报系统</w:t>
      </w:r>
      <w:r w:rsidR="0067738C">
        <w:rPr>
          <w:rFonts w:ascii="仿宋" w:eastAsia="仿宋_GB2312" w:hAnsi="仿宋" w:cs="Times New Roman" w:hint="eastAsia"/>
          <w:sz w:val="32"/>
          <w:szCs w:val="32"/>
        </w:rPr>
        <w:t>》</w:t>
      </w:r>
      <w:r w:rsidR="0067738C">
        <w:rPr>
          <w:rFonts w:ascii="仿宋" w:eastAsia="仿宋_GB2312" w:hAnsi="仿宋" w:cs="Times New Roman"/>
          <w:sz w:val="32"/>
          <w:szCs w:val="32"/>
        </w:rPr>
        <w:t>填报</w:t>
      </w:r>
      <w:r w:rsidR="0067738C">
        <w:rPr>
          <w:rFonts w:ascii="仿宋" w:eastAsia="仿宋_GB2312" w:hAnsi="仿宋" w:cs="Times New Roman" w:hint="eastAsia"/>
          <w:sz w:val="32"/>
          <w:szCs w:val="32"/>
        </w:rPr>
        <w:t>相应</w:t>
      </w:r>
      <w:r w:rsidR="0067738C">
        <w:rPr>
          <w:rFonts w:ascii="仿宋" w:eastAsia="仿宋_GB2312" w:hAnsi="仿宋" w:cs="Times New Roman"/>
          <w:sz w:val="32"/>
          <w:szCs w:val="32"/>
        </w:rPr>
        <w:t>数据信息</w:t>
      </w:r>
      <w:r w:rsidR="0067738C">
        <w:rPr>
          <w:rFonts w:ascii="仿宋" w:eastAsia="仿宋_GB2312" w:hAnsi="仿宋" w:cs="Times New Roman" w:hint="eastAsia"/>
          <w:sz w:val="32"/>
          <w:szCs w:val="32"/>
        </w:rPr>
        <w:t>）</w:t>
      </w:r>
      <w:r w:rsidR="00BD3E54">
        <w:rPr>
          <w:rFonts w:ascii="仿宋" w:eastAsia="仿宋_GB2312" w:hAnsi="仿宋" w:cs="Times New Roman" w:hint="eastAsia"/>
          <w:sz w:val="32"/>
          <w:szCs w:val="32"/>
        </w:rPr>
        <w:t>，并按要求上报教育厅。</w:t>
      </w:r>
    </w:p>
    <w:p w:rsidR="00675C82" w:rsidRDefault="00C76609" w:rsidP="00675C82">
      <w:pPr>
        <w:spacing w:line="540" w:lineRule="exact"/>
        <w:ind w:firstLineChars="200" w:firstLine="643"/>
        <w:rPr>
          <w:rFonts w:ascii="仿宋" w:eastAsia="仿宋_GB2312" w:hAnsi="仿宋" w:cs="Times New Roman"/>
          <w:sz w:val="32"/>
          <w:szCs w:val="32"/>
        </w:rPr>
      </w:pPr>
      <w:r w:rsidRPr="00BD3E54">
        <w:rPr>
          <w:rFonts w:ascii="仿宋" w:eastAsia="仿宋_GB2312" w:hAnsi="仿宋" w:cs="Times New Roman"/>
          <w:b/>
          <w:sz w:val="32"/>
          <w:szCs w:val="32"/>
        </w:rPr>
        <w:t>（</w:t>
      </w:r>
      <w:r w:rsidRPr="00BD3E54">
        <w:rPr>
          <w:rFonts w:ascii="仿宋" w:eastAsia="仿宋_GB2312" w:hAnsi="仿宋" w:cs="Times New Roman" w:hint="eastAsia"/>
          <w:b/>
          <w:sz w:val="32"/>
          <w:szCs w:val="32"/>
        </w:rPr>
        <w:t>二）</w:t>
      </w:r>
      <w:r w:rsidR="00D76D49" w:rsidRPr="00BD3E54">
        <w:rPr>
          <w:rFonts w:ascii="仿宋" w:eastAsia="仿宋_GB2312" w:hAnsi="仿宋" w:cs="Times New Roman" w:hint="eastAsia"/>
          <w:b/>
          <w:sz w:val="32"/>
          <w:szCs w:val="32"/>
        </w:rPr>
        <w:t>高校</w:t>
      </w:r>
      <w:r w:rsidR="0057630F" w:rsidRPr="00BD3E54">
        <w:rPr>
          <w:rFonts w:ascii="仿宋" w:eastAsia="仿宋_GB2312" w:hAnsi="仿宋" w:cs="Times New Roman" w:hint="eastAsia"/>
          <w:b/>
          <w:sz w:val="32"/>
          <w:szCs w:val="32"/>
        </w:rPr>
        <w:t>撰写自评报告</w:t>
      </w:r>
      <w:r w:rsidR="00BD3E54" w:rsidRPr="00BD3E54">
        <w:rPr>
          <w:rFonts w:ascii="仿宋" w:eastAsia="仿宋_GB2312" w:hAnsi="仿宋" w:cs="Times New Roman" w:hint="eastAsia"/>
          <w:b/>
          <w:sz w:val="32"/>
          <w:szCs w:val="32"/>
        </w:rPr>
        <w:t>。</w:t>
      </w:r>
      <w:r w:rsidR="00675C82" w:rsidRPr="00D76D49">
        <w:rPr>
          <w:rFonts w:ascii="仿宋" w:eastAsia="仿宋_GB2312" w:hAnsi="仿宋" w:cs="Times New Roman" w:hint="eastAsia"/>
          <w:sz w:val="32"/>
          <w:szCs w:val="32"/>
        </w:rPr>
        <w:t>各高校要按照《吉林省普通高校分类评价指标</w:t>
      </w:r>
      <w:r w:rsidR="00675C82">
        <w:rPr>
          <w:rFonts w:ascii="仿宋" w:eastAsia="仿宋_GB2312" w:hAnsi="仿宋" w:cs="Times New Roman" w:hint="eastAsia"/>
          <w:sz w:val="32"/>
          <w:szCs w:val="32"/>
        </w:rPr>
        <w:t>体系</w:t>
      </w:r>
      <w:r w:rsidR="00675C82" w:rsidRPr="00D76D49">
        <w:rPr>
          <w:rFonts w:ascii="仿宋" w:eastAsia="仿宋_GB2312" w:hAnsi="仿宋" w:cs="Times New Roman" w:hint="eastAsia"/>
          <w:sz w:val="32"/>
          <w:szCs w:val="32"/>
        </w:rPr>
        <w:t>》（试行），客观评估学校发展现状</w:t>
      </w:r>
      <w:r w:rsidR="00675C82">
        <w:rPr>
          <w:rFonts w:ascii="仿宋" w:eastAsia="仿宋_GB2312" w:hAnsi="仿宋" w:cs="Times New Roman" w:hint="eastAsia"/>
          <w:sz w:val="32"/>
          <w:szCs w:val="32"/>
        </w:rPr>
        <w:t>、</w:t>
      </w:r>
      <w:r w:rsidR="00675C82" w:rsidRPr="00402ABE">
        <w:rPr>
          <w:rFonts w:ascii="仿宋" w:eastAsia="仿宋_GB2312" w:hAnsi="仿宋" w:cs="Times New Roman" w:hint="eastAsia"/>
          <w:b/>
          <w:color w:val="FF0000"/>
          <w:sz w:val="32"/>
          <w:szCs w:val="32"/>
        </w:rPr>
        <w:t>取得成效与经验、问题与改进，</w:t>
      </w:r>
      <w:r w:rsidR="00675C82">
        <w:rPr>
          <w:rFonts w:ascii="仿宋" w:eastAsia="仿宋_GB2312" w:hAnsi="仿宋" w:cs="Times New Roman" w:hint="eastAsia"/>
          <w:sz w:val="32"/>
          <w:szCs w:val="32"/>
        </w:rPr>
        <w:t>重点结合</w:t>
      </w:r>
      <w:r w:rsidR="00675C82" w:rsidRPr="00BD3E54">
        <w:rPr>
          <w:rFonts w:ascii="仿宋" w:eastAsia="仿宋_GB2312" w:hAnsi="仿宋" w:cs="Times New Roman" w:hint="eastAsia"/>
          <w:sz w:val="32"/>
          <w:szCs w:val="32"/>
        </w:rPr>
        <w:t>学校规划目标落实情况、教学质量保障情况、办学特色</w:t>
      </w:r>
      <w:r w:rsidR="00675C82">
        <w:rPr>
          <w:rFonts w:ascii="仿宋" w:eastAsia="仿宋_GB2312" w:hAnsi="仿宋" w:cs="Times New Roman" w:hint="eastAsia"/>
          <w:sz w:val="32"/>
          <w:szCs w:val="32"/>
        </w:rPr>
        <w:t>等</w:t>
      </w:r>
      <w:r w:rsidR="00675C82" w:rsidRPr="00BD3E54">
        <w:rPr>
          <w:rFonts w:ascii="仿宋" w:eastAsia="仿宋_GB2312" w:hAnsi="仿宋" w:cs="Times New Roman" w:hint="eastAsia"/>
          <w:sz w:val="32"/>
          <w:szCs w:val="32"/>
        </w:rPr>
        <w:t>撰写学校自评报告，并按要求上报教育厅。自评报告将作为专家评价的重要参考。</w:t>
      </w:r>
    </w:p>
    <w:p w:rsidR="005547FA" w:rsidRDefault="00C76609" w:rsidP="00D61FB1">
      <w:pPr>
        <w:spacing w:line="560" w:lineRule="exact"/>
        <w:ind w:firstLineChars="200" w:firstLine="643"/>
        <w:rPr>
          <w:rFonts w:ascii="仿宋" w:eastAsia="仿宋_GB2312" w:hAnsi="仿宋" w:cs="Times New Roman"/>
          <w:sz w:val="32"/>
          <w:szCs w:val="32"/>
        </w:rPr>
      </w:pPr>
      <w:bookmarkStart w:id="0" w:name="_GoBack"/>
      <w:bookmarkEnd w:id="0"/>
      <w:r w:rsidRPr="002E58E0">
        <w:rPr>
          <w:rFonts w:ascii="仿宋" w:eastAsia="仿宋_GB2312" w:hAnsi="仿宋" w:cs="Times New Roman"/>
          <w:b/>
          <w:sz w:val="32"/>
          <w:szCs w:val="32"/>
        </w:rPr>
        <w:t>（</w:t>
      </w:r>
      <w:r w:rsidRPr="002E58E0">
        <w:rPr>
          <w:rFonts w:ascii="仿宋" w:eastAsia="仿宋_GB2312" w:hAnsi="仿宋" w:cs="Times New Roman" w:hint="eastAsia"/>
          <w:b/>
          <w:sz w:val="32"/>
          <w:szCs w:val="32"/>
        </w:rPr>
        <w:t>三）</w:t>
      </w:r>
      <w:r w:rsidR="00D76D49" w:rsidRPr="002E58E0">
        <w:rPr>
          <w:rFonts w:ascii="仿宋" w:eastAsia="仿宋_GB2312" w:hAnsi="仿宋" w:cs="Times New Roman" w:hint="eastAsia"/>
          <w:b/>
          <w:sz w:val="32"/>
          <w:szCs w:val="32"/>
        </w:rPr>
        <w:t>组织</w:t>
      </w:r>
      <w:r w:rsidR="002C7E1E" w:rsidRPr="002E58E0">
        <w:rPr>
          <w:rFonts w:ascii="仿宋" w:eastAsia="仿宋_GB2312" w:hAnsi="仿宋" w:cs="Times New Roman" w:hint="eastAsia"/>
          <w:b/>
          <w:sz w:val="32"/>
          <w:szCs w:val="32"/>
        </w:rPr>
        <w:t>专家</w:t>
      </w:r>
      <w:r w:rsidR="004A30E7">
        <w:rPr>
          <w:rFonts w:ascii="仿宋" w:eastAsia="仿宋_GB2312" w:hAnsi="仿宋" w:cs="Times New Roman" w:hint="eastAsia"/>
          <w:b/>
          <w:sz w:val="32"/>
          <w:szCs w:val="32"/>
        </w:rPr>
        <w:t>组</w:t>
      </w:r>
      <w:r w:rsidR="002C7E1E" w:rsidRPr="002E58E0">
        <w:rPr>
          <w:rFonts w:ascii="仿宋" w:eastAsia="仿宋_GB2312" w:hAnsi="仿宋" w:cs="Times New Roman" w:hint="eastAsia"/>
          <w:b/>
          <w:sz w:val="32"/>
          <w:szCs w:val="32"/>
        </w:rPr>
        <w:t>评价</w:t>
      </w:r>
      <w:r w:rsidR="002E58E0">
        <w:rPr>
          <w:rFonts w:ascii="仿宋" w:eastAsia="仿宋_GB2312" w:hAnsi="仿宋" w:cs="Times New Roman" w:hint="eastAsia"/>
          <w:sz w:val="32"/>
          <w:szCs w:val="32"/>
        </w:rPr>
        <w:t>。教育厅等有关部门组织专家</w:t>
      </w:r>
      <w:r w:rsidR="00A97566">
        <w:rPr>
          <w:rFonts w:ascii="仿宋" w:eastAsia="仿宋_GB2312" w:hAnsi="仿宋" w:cs="Times New Roman" w:hint="eastAsia"/>
          <w:sz w:val="32"/>
          <w:szCs w:val="32"/>
        </w:rPr>
        <w:t>按照四类高校评价指标体系，对每所高校进行评价</w:t>
      </w:r>
      <w:r w:rsidR="000F3A9C">
        <w:rPr>
          <w:rFonts w:ascii="仿宋" w:eastAsia="仿宋_GB2312" w:hAnsi="仿宋" w:cs="Times New Roman" w:hint="eastAsia"/>
          <w:sz w:val="32"/>
          <w:szCs w:val="32"/>
        </w:rPr>
        <w:t>，确定</w:t>
      </w:r>
      <w:r w:rsidR="000F3A9C" w:rsidRPr="000F3A9C">
        <w:rPr>
          <w:rFonts w:ascii="仿宋" w:eastAsia="仿宋_GB2312" w:hAnsi="仿宋" w:cs="Times New Roman" w:hint="eastAsia"/>
          <w:sz w:val="32"/>
          <w:szCs w:val="32"/>
        </w:rPr>
        <w:t>每所高校在相应</w:t>
      </w:r>
      <w:r w:rsidR="000F3A9C">
        <w:rPr>
          <w:rFonts w:ascii="仿宋" w:eastAsia="仿宋_GB2312" w:hAnsi="仿宋" w:cs="Times New Roman" w:hint="eastAsia"/>
          <w:sz w:val="32"/>
          <w:szCs w:val="32"/>
        </w:rPr>
        <w:t>类型</w:t>
      </w:r>
      <w:r w:rsidR="000F3A9C" w:rsidRPr="000F3A9C">
        <w:rPr>
          <w:rFonts w:ascii="仿宋" w:eastAsia="仿宋_GB2312" w:hAnsi="仿宋" w:cs="Times New Roman" w:hint="eastAsia"/>
          <w:sz w:val="32"/>
          <w:szCs w:val="32"/>
        </w:rPr>
        <w:t>中的</w:t>
      </w:r>
      <w:r w:rsidR="000F3A9C">
        <w:rPr>
          <w:rFonts w:ascii="仿宋" w:eastAsia="仿宋_GB2312" w:hAnsi="仿宋" w:cs="Times New Roman" w:hint="eastAsia"/>
          <w:sz w:val="32"/>
          <w:szCs w:val="32"/>
        </w:rPr>
        <w:t>排位</w:t>
      </w:r>
      <w:r w:rsidR="000F3A9C" w:rsidRPr="000F3A9C">
        <w:rPr>
          <w:rFonts w:ascii="仿宋" w:eastAsia="仿宋_GB2312" w:hAnsi="仿宋" w:cs="Times New Roman" w:hint="eastAsia"/>
          <w:sz w:val="32"/>
          <w:szCs w:val="32"/>
        </w:rPr>
        <w:t>，</w:t>
      </w:r>
      <w:r w:rsidR="000F3A9C">
        <w:rPr>
          <w:rFonts w:ascii="仿宋" w:eastAsia="仿宋_GB2312" w:hAnsi="仿宋" w:cs="Times New Roman" w:hint="eastAsia"/>
          <w:sz w:val="32"/>
          <w:szCs w:val="32"/>
        </w:rPr>
        <w:t>形</w:t>
      </w:r>
      <w:r w:rsidR="000F3A9C" w:rsidRPr="000F3A9C">
        <w:rPr>
          <w:rFonts w:ascii="仿宋" w:eastAsia="仿宋_GB2312" w:hAnsi="仿宋" w:cs="Times New Roman" w:hint="eastAsia"/>
          <w:sz w:val="32"/>
          <w:szCs w:val="32"/>
        </w:rPr>
        <w:t>成对</w:t>
      </w:r>
      <w:r w:rsidR="000F3A9C">
        <w:rPr>
          <w:rFonts w:ascii="仿宋" w:eastAsia="仿宋_GB2312" w:hAnsi="仿宋" w:cs="Times New Roman" w:hint="eastAsia"/>
          <w:sz w:val="32"/>
          <w:szCs w:val="32"/>
        </w:rPr>
        <w:t>每所</w:t>
      </w:r>
      <w:r w:rsidR="000F3A9C" w:rsidRPr="000F3A9C">
        <w:rPr>
          <w:rFonts w:ascii="仿宋" w:eastAsia="仿宋_GB2312" w:hAnsi="仿宋" w:cs="Times New Roman" w:hint="eastAsia"/>
          <w:sz w:val="32"/>
          <w:szCs w:val="32"/>
        </w:rPr>
        <w:t>高校年度整体办学水平和办学特色的评价</w:t>
      </w:r>
      <w:r w:rsidR="00617BDF">
        <w:rPr>
          <w:rFonts w:ascii="仿宋" w:eastAsia="仿宋_GB2312" w:hAnsi="仿宋" w:cs="Times New Roman" w:hint="eastAsia"/>
          <w:sz w:val="32"/>
          <w:szCs w:val="32"/>
        </w:rPr>
        <w:t>结论</w:t>
      </w:r>
      <w:r w:rsidR="000F3A9C" w:rsidRPr="000F3A9C">
        <w:rPr>
          <w:rFonts w:ascii="仿宋" w:eastAsia="仿宋_GB2312" w:hAnsi="仿宋" w:cs="Times New Roman" w:hint="eastAsia"/>
          <w:sz w:val="32"/>
          <w:szCs w:val="32"/>
        </w:rPr>
        <w:t>。</w:t>
      </w:r>
    </w:p>
    <w:p w:rsidR="005547FA" w:rsidRPr="00D04A5D" w:rsidRDefault="00617BDF" w:rsidP="00D61FB1">
      <w:pPr>
        <w:spacing w:line="560" w:lineRule="exact"/>
        <w:ind w:firstLineChars="200" w:firstLine="643"/>
        <w:rPr>
          <w:rFonts w:ascii="仿宋" w:eastAsia="仿宋_GB2312" w:hAnsi="仿宋" w:cs="Times New Roman"/>
          <w:sz w:val="32"/>
          <w:szCs w:val="32"/>
        </w:rPr>
      </w:pPr>
      <w:r w:rsidRPr="002E58E0">
        <w:rPr>
          <w:rFonts w:ascii="仿宋" w:eastAsia="仿宋_GB2312" w:hAnsi="仿宋" w:cs="Times New Roman"/>
          <w:b/>
          <w:sz w:val="32"/>
          <w:szCs w:val="32"/>
        </w:rPr>
        <w:t>（</w:t>
      </w:r>
      <w:r>
        <w:rPr>
          <w:rFonts w:ascii="仿宋" w:eastAsia="仿宋_GB2312" w:hAnsi="仿宋" w:cs="Times New Roman" w:hint="eastAsia"/>
          <w:b/>
          <w:sz w:val="32"/>
          <w:szCs w:val="32"/>
        </w:rPr>
        <w:t>四</w:t>
      </w:r>
      <w:r w:rsidRPr="002E58E0">
        <w:rPr>
          <w:rFonts w:ascii="仿宋" w:eastAsia="仿宋_GB2312" w:hAnsi="仿宋" w:cs="Times New Roman" w:hint="eastAsia"/>
          <w:b/>
          <w:sz w:val="32"/>
          <w:szCs w:val="32"/>
        </w:rPr>
        <w:t>）教育厅</w:t>
      </w:r>
      <w:r>
        <w:rPr>
          <w:rFonts w:ascii="仿宋" w:eastAsia="仿宋_GB2312" w:hAnsi="仿宋" w:cs="Times New Roman" w:hint="eastAsia"/>
          <w:b/>
          <w:sz w:val="32"/>
          <w:szCs w:val="32"/>
        </w:rPr>
        <w:t>等部门审定</w:t>
      </w:r>
      <w:r>
        <w:rPr>
          <w:rFonts w:ascii="仿宋" w:eastAsia="仿宋_GB2312" w:hAnsi="仿宋" w:cs="Times New Roman" w:hint="eastAsia"/>
          <w:sz w:val="32"/>
          <w:szCs w:val="32"/>
        </w:rPr>
        <w:t>。</w:t>
      </w:r>
      <w:r w:rsidR="004A30E7" w:rsidRPr="004A30E7">
        <w:rPr>
          <w:rFonts w:ascii="仿宋" w:eastAsia="仿宋_GB2312" w:hAnsi="仿宋" w:cs="Times New Roman" w:hint="eastAsia"/>
          <w:sz w:val="32"/>
          <w:szCs w:val="32"/>
        </w:rPr>
        <w:t>教育厅</w:t>
      </w:r>
      <w:r w:rsidR="004A30E7">
        <w:rPr>
          <w:rFonts w:ascii="仿宋" w:eastAsia="仿宋_GB2312" w:hAnsi="仿宋" w:cs="Times New Roman" w:hint="eastAsia"/>
          <w:sz w:val="32"/>
          <w:szCs w:val="32"/>
        </w:rPr>
        <w:t>会同有关</w:t>
      </w:r>
      <w:r w:rsidR="004A30E7" w:rsidRPr="004A30E7">
        <w:rPr>
          <w:rFonts w:ascii="仿宋" w:eastAsia="仿宋_GB2312" w:hAnsi="仿宋" w:cs="Times New Roman" w:hint="eastAsia"/>
          <w:sz w:val="32"/>
          <w:szCs w:val="32"/>
        </w:rPr>
        <w:t>职能部门</w:t>
      </w:r>
      <w:r w:rsidR="004A30E7">
        <w:rPr>
          <w:rFonts w:ascii="仿宋" w:eastAsia="仿宋_GB2312" w:hAnsi="仿宋" w:cs="Times New Roman" w:hint="eastAsia"/>
          <w:sz w:val="32"/>
          <w:szCs w:val="32"/>
        </w:rPr>
        <w:t>对</w:t>
      </w:r>
      <w:r w:rsidR="004A30E7" w:rsidRPr="00D76D49">
        <w:rPr>
          <w:rFonts w:ascii="仿宋" w:eastAsia="仿宋_GB2312" w:hAnsi="仿宋" w:cs="Times New Roman" w:hint="eastAsia"/>
          <w:sz w:val="32"/>
          <w:szCs w:val="32"/>
        </w:rPr>
        <w:t>各高校提交的数据材料</w:t>
      </w:r>
      <w:r w:rsidR="00D04A5D">
        <w:rPr>
          <w:rFonts w:ascii="仿宋" w:eastAsia="仿宋_GB2312" w:hAnsi="仿宋" w:cs="Times New Roman" w:hint="eastAsia"/>
          <w:sz w:val="32"/>
          <w:szCs w:val="32"/>
        </w:rPr>
        <w:t>和</w:t>
      </w:r>
      <w:r w:rsidR="004A30E7">
        <w:rPr>
          <w:rFonts w:ascii="仿宋" w:eastAsia="仿宋_GB2312" w:hAnsi="仿宋" w:cs="Times New Roman" w:hint="eastAsia"/>
          <w:sz w:val="32"/>
          <w:szCs w:val="32"/>
        </w:rPr>
        <w:t>专家</w:t>
      </w:r>
      <w:proofErr w:type="gramStart"/>
      <w:r w:rsidR="004A30E7">
        <w:rPr>
          <w:rFonts w:ascii="仿宋" w:eastAsia="仿宋_GB2312" w:hAnsi="仿宋" w:cs="Times New Roman" w:hint="eastAsia"/>
          <w:sz w:val="32"/>
          <w:szCs w:val="32"/>
        </w:rPr>
        <w:t>组评价</w:t>
      </w:r>
      <w:proofErr w:type="gramEnd"/>
      <w:r w:rsidR="004A30E7">
        <w:rPr>
          <w:rFonts w:ascii="仿宋" w:eastAsia="仿宋_GB2312" w:hAnsi="仿宋" w:cs="Times New Roman" w:hint="eastAsia"/>
          <w:sz w:val="32"/>
          <w:szCs w:val="32"/>
        </w:rPr>
        <w:t>得出的结论进行审核和</w:t>
      </w:r>
      <w:r w:rsidR="00D04A5D">
        <w:rPr>
          <w:rFonts w:ascii="仿宋" w:eastAsia="仿宋_GB2312" w:hAnsi="仿宋" w:cs="Times New Roman" w:hint="eastAsia"/>
          <w:sz w:val="32"/>
          <w:szCs w:val="32"/>
        </w:rPr>
        <w:t>认定</w:t>
      </w:r>
      <w:r w:rsidR="004A30E7">
        <w:rPr>
          <w:rFonts w:ascii="仿宋" w:eastAsia="仿宋_GB2312" w:hAnsi="仿宋" w:cs="Times New Roman" w:hint="eastAsia"/>
          <w:sz w:val="32"/>
          <w:szCs w:val="32"/>
        </w:rPr>
        <w:t>，</w:t>
      </w:r>
      <w:r w:rsidR="00D04A5D">
        <w:rPr>
          <w:rFonts w:ascii="仿宋" w:eastAsia="仿宋_GB2312" w:hAnsi="仿宋" w:cs="Times New Roman" w:hint="eastAsia"/>
          <w:sz w:val="32"/>
          <w:szCs w:val="32"/>
        </w:rPr>
        <w:t>并按照程序</w:t>
      </w:r>
      <w:r w:rsidR="00FA37EF">
        <w:rPr>
          <w:rFonts w:ascii="仿宋" w:eastAsia="仿宋_GB2312" w:hAnsi="仿宋" w:cs="Times New Roman" w:hint="eastAsia"/>
          <w:sz w:val="32"/>
          <w:szCs w:val="32"/>
        </w:rPr>
        <w:t>向</w:t>
      </w:r>
      <w:r w:rsidR="00FA37EF" w:rsidRPr="00FA37EF">
        <w:rPr>
          <w:rFonts w:ascii="仿宋" w:eastAsia="仿宋_GB2312" w:hAnsi="仿宋" w:cs="Times New Roman" w:hint="eastAsia"/>
          <w:sz w:val="32"/>
          <w:szCs w:val="32"/>
        </w:rPr>
        <w:t>高校集中反馈</w:t>
      </w:r>
      <w:r w:rsidR="00D04A5D">
        <w:rPr>
          <w:rFonts w:ascii="仿宋" w:eastAsia="仿宋_GB2312" w:hAnsi="仿宋" w:cs="Times New Roman" w:hint="eastAsia"/>
          <w:sz w:val="32"/>
          <w:szCs w:val="32"/>
        </w:rPr>
        <w:t>。</w:t>
      </w:r>
    </w:p>
    <w:p w:rsidR="0067419C" w:rsidRDefault="0067419C" w:rsidP="00D61FB1">
      <w:pPr>
        <w:spacing w:line="560" w:lineRule="exact"/>
        <w:ind w:firstLineChars="200" w:firstLine="640"/>
        <w:rPr>
          <w:rFonts w:ascii="黑体" w:eastAsia="黑体" w:hAnsi="黑体" w:cs="Times New Roman"/>
          <w:sz w:val="32"/>
          <w:szCs w:val="32"/>
        </w:rPr>
      </w:pPr>
      <w:r w:rsidRPr="00505B07">
        <w:rPr>
          <w:rFonts w:ascii="黑体" w:eastAsia="黑体" w:hAnsi="黑体" w:cs="Times New Roman" w:hint="eastAsia"/>
          <w:sz w:val="32"/>
          <w:szCs w:val="32"/>
        </w:rPr>
        <w:t>四、</w:t>
      </w:r>
      <w:r w:rsidR="00861024" w:rsidRPr="00505B07">
        <w:rPr>
          <w:rFonts w:ascii="黑体" w:eastAsia="黑体" w:hAnsi="黑体" w:cs="Times New Roman" w:hint="eastAsia"/>
          <w:sz w:val="32"/>
          <w:szCs w:val="32"/>
        </w:rPr>
        <w:t>结果使用</w:t>
      </w:r>
    </w:p>
    <w:p w:rsidR="00FA37EF" w:rsidRPr="008D4FEA" w:rsidRDefault="00D04A5D" w:rsidP="00D61FB1">
      <w:pPr>
        <w:spacing w:line="560" w:lineRule="exact"/>
        <w:ind w:firstLineChars="200" w:firstLine="643"/>
        <w:rPr>
          <w:rFonts w:ascii="仿宋" w:eastAsia="仿宋_GB2312" w:hAnsi="仿宋" w:cs="Times New Roman"/>
          <w:b/>
          <w:sz w:val="32"/>
          <w:szCs w:val="32"/>
        </w:rPr>
      </w:pPr>
      <w:r w:rsidRPr="002E58E0">
        <w:rPr>
          <w:rFonts w:ascii="仿宋" w:eastAsia="仿宋_GB2312" w:hAnsi="仿宋" w:cs="Times New Roman"/>
          <w:b/>
          <w:sz w:val="32"/>
          <w:szCs w:val="32"/>
        </w:rPr>
        <w:t>（</w:t>
      </w:r>
      <w:r>
        <w:rPr>
          <w:rFonts w:ascii="仿宋" w:eastAsia="仿宋_GB2312" w:hAnsi="仿宋" w:cs="Times New Roman" w:hint="eastAsia"/>
          <w:b/>
          <w:sz w:val="32"/>
          <w:szCs w:val="32"/>
        </w:rPr>
        <w:t>一</w:t>
      </w:r>
      <w:r w:rsidRPr="002E58E0">
        <w:rPr>
          <w:rFonts w:ascii="仿宋" w:eastAsia="仿宋_GB2312" w:hAnsi="仿宋" w:cs="Times New Roman" w:hint="eastAsia"/>
          <w:b/>
          <w:sz w:val="32"/>
          <w:szCs w:val="32"/>
        </w:rPr>
        <w:t>）</w:t>
      </w:r>
      <w:r w:rsidR="00FA37EF">
        <w:rPr>
          <w:rFonts w:ascii="仿宋" w:eastAsia="仿宋_GB2312" w:hAnsi="仿宋" w:cs="Times New Roman" w:hint="eastAsia"/>
          <w:b/>
          <w:sz w:val="32"/>
          <w:szCs w:val="32"/>
        </w:rPr>
        <w:t>对高校实施分类管理的重要依据</w:t>
      </w:r>
      <w:r w:rsidRPr="00FA37EF">
        <w:rPr>
          <w:rFonts w:ascii="仿宋" w:eastAsia="仿宋_GB2312" w:hAnsi="仿宋" w:cs="Times New Roman" w:hint="eastAsia"/>
          <w:b/>
          <w:sz w:val="32"/>
          <w:szCs w:val="32"/>
        </w:rPr>
        <w:t>。</w:t>
      </w:r>
      <w:r w:rsidR="008D4FEA" w:rsidRPr="008D4FEA">
        <w:rPr>
          <w:rFonts w:ascii="仿宋" w:eastAsia="仿宋_GB2312" w:hAnsi="仿宋" w:cs="Times New Roman" w:hint="eastAsia"/>
          <w:sz w:val="32"/>
          <w:szCs w:val="32"/>
        </w:rPr>
        <w:t>将分类评价结果作为政府经费投入、基建规划、招生计划、人事编制、学科评审等教育资源分配管理，以及高校党政负责干部绩效考核的重要参考和依据。</w:t>
      </w:r>
    </w:p>
    <w:p w:rsidR="00FA37EF" w:rsidRPr="000978B3" w:rsidRDefault="00FA37EF" w:rsidP="00D61FB1">
      <w:pPr>
        <w:spacing w:line="560" w:lineRule="exact"/>
        <w:ind w:firstLineChars="200" w:firstLine="643"/>
        <w:rPr>
          <w:rFonts w:ascii="仿宋" w:eastAsia="仿宋_GB2312" w:hAnsi="仿宋" w:cs="Times New Roman"/>
          <w:sz w:val="32"/>
          <w:szCs w:val="32"/>
        </w:rPr>
      </w:pPr>
      <w:r w:rsidRPr="00FA37EF">
        <w:rPr>
          <w:rFonts w:ascii="仿宋" w:eastAsia="仿宋_GB2312" w:hAnsi="仿宋" w:cs="Times New Roman" w:hint="eastAsia"/>
          <w:b/>
          <w:sz w:val="32"/>
          <w:szCs w:val="32"/>
        </w:rPr>
        <w:t>（二）高校自主办学自我发展</w:t>
      </w:r>
      <w:r>
        <w:rPr>
          <w:rFonts w:ascii="仿宋" w:eastAsia="仿宋_GB2312" w:hAnsi="仿宋" w:cs="Times New Roman" w:hint="eastAsia"/>
          <w:b/>
          <w:sz w:val="32"/>
          <w:szCs w:val="32"/>
        </w:rPr>
        <w:t>的重要依据</w:t>
      </w:r>
      <w:r w:rsidRPr="00FA37EF">
        <w:rPr>
          <w:rFonts w:ascii="仿宋" w:eastAsia="仿宋_GB2312" w:hAnsi="仿宋" w:cs="Times New Roman" w:hint="eastAsia"/>
          <w:b/>
          <w:sz w:val="32"/>
          <w:szCs w:val="32"/>
        </w:rPr>
        <w:t>。</w:t>
      </w:r>
      <w:r w:rsidR="00531963" w:rsidRPr="00531963">
        <w:rPr>
          <w:rFonts w:ascii="仿宋" w:eastAsia="仿宋_GB2312" w:hAnsi="仿宋" w:cs="Times New Roman" w:hint="eastAsia"/>
          <w:sz w:val="32"/>
          <w:szCs w:val="32"/>
        </w:rPr>
        <w:t>高校根据分</w:t>
      </w:r>
      <w:r w:rsidR="00531963" w:rsidRPr="00531963">
        <w:rPr>
          <w:rFonts w:ascii="仿宋" w:eastAsia="仿宋_GB2312" w:hAnsi="仿宋" w:cs="Times New Roman" w:hint="eastAsia"/>
          <w:sz w:val="32"/>
          <w:szCs w:val="32"/>
        </w:rPr>
        <w:lastRenderedPageBreak/>
        <w:t>类评价结果</w:t>
      </w:r>
      <w:r w:rsidR="00531963">
        <w:rPr>
          <w:rFonts w:ascii="仿宋" w:eastAsia="仿宋_GB2312" w:hAnsi="仿宋" w:cs="Times New Roman" w:hint="eastAsia"/>
          <w:sz w:val="32"/>
          <w:szCs w:val="32"/>
        </w:rPr>
        <w:t>，进一步明确发展目标，</w:t>
      </w:r>
      <w:r w:rsidR="001A76DF">
        <w:rPr>
          <w:rFonts w:ascii="仿宋" w:eastAsia="仿宋_GB2312" w:hAnsi="仿宋" w:cs="Times New Roman" w:hint="eastAsia"/>
          <w:sz w:val="32"/>
          <w:szCs w:val="32"/>
        </w:rPr>
        <w:t>完善</w:t>
      </w:r>
      <w:r w:rsidR="00531963">
        <w:rPr>
          <w:rFonts w:ascii="仿宋" w:eastAsia="仿宋_GB2312" w:hAnsi="仿宋" w:cs="Times New Roman" w:hint="eastAsia"/>
          <w:sz w:val="32"/>
          <w:szCs w:val="32"/>
        </w:rPr>
        <w:t>发展规划，</w:t>
      </w:r>
      <w:r w:rsidR="001A76DF">
        <w:rPr>
          <w:rFonts w:ascii="仿宋" w:eastAsia="仿宋_GB2312" w:hAnsi="仿宋" w:cs="Times New Roman" w:hint="eastAsia"/>
          <w:sz w:val="32"/>
          <w:szCs w:val="32"/>
        </w:rPr>
        <w:t>突出办学优势，调整学科专业设置，加强教师队伍建设，改革人才培养模式，提高办学水平。</w:t>
      </w:r>
    </w:p>
    <w:p w:rsidR="00D04A5D" w:rsidRPr="000978B3" w:rsidRDefault="00FA37EF" w:rsidP="00D61FB1">
      <w:pPr>
        <w:spacing w:line="560" w:lineRule="exact"/>
        <w:ind w:firstLineChars="200" w:firstLine="643"/>
        <w:rPr>
          <w:rFonts w:ascii="仿宋" w:eastAsia="仿宋_GB2312" w:hAnsi="仿宋" w:cs="Times New Roman"/>
          <w:sz w:val="32"/>
          <w:szCs w:val="32"/>
        </w:rPr>
      </w:pPr>
      <w:r w:rsidRPr="00FA37EF">
        <w:rPr>
          <w:rFonts w:ascii="仿宋" w:eastAsia="仿宋_GB2312" w:hAnsi="仿宋" w:cs="Times New Roman" w:hint="eastAsia"/>
          <w:b/>
          <w:sz w:val="32"/>
          <w:szCs w:val="32"/>
        </w:rPr>
        <w:t>（</w:t>
      </w:r>
      <w:r>
        <w:rPr>
          <w:rFonts w:ascii="仿宋" w:eastAsia="仿宋_GB2312" w:hAnsi="仿宋" w:cs="Times New Roman" w:hint="eastAsia"/>
          <w:b/>
          <w:sz w:val="32"/>
          <w:szCs w:val="32"/>
        </w:rPr>
        <w:t>三</w:t>
      </w:r>
      <w:r w:rsidRPr="00FA37EF">
        <w:rPr>
          <w:rFonts w:ascii="仿宋" w:eastAsia="仿宋_GB2312" w:hAnsi="仿宋" w:cs="Times New Roman" w:hint="eastAsia"/>
          <w:b/>
          <w:sz w:val="32"/>
          <w:szCs w:val="32"/>
        </w:rPr>
        <w:t>）</w:t>
      </w:r>
      <w:r w:rsidR="000978B3">
        <w:rPr>
          <w:rFonts w:ascii="仿宋" w:eastAsia="仿宋_GB2312" w:hAnsi="仿宋" w:cs="Times New Roman" w:hint="eastAsia"/>
          <w:b/>
          <w:sz w:val="32"/>
          <w:szCs w:val="32"/>
        </w:rPr>
        <w:t>扩大</w:t>
      </w:r>
      <w:r>
        <w:rPr>
          <w:rFonts w:ascii="仿宋" w:eastAsia="仿宋_GB2312" w:hAnsi="仿宋" w:cs="Times New Roman" w:hint="eastAsia"/>
          <w:b/>
          <w:sz w:val="32"/>
          <w:szCs w:val="32"/>
        </w:rPr>
        <w:t>高校</w:t>
      </w:r>
      <w:r w:rsidR="002D2763">
        <w:rPr>
          <w:rFonts w:ascii="仿宋" w:eastAsia="仿宋_GB2312" w:hAnsi="仿宋" w:cs="Times New Roman" w:hint="eastAsia"/>
          <w:b/>
          <w:sz w:val="32"/>
          <w:szCs w:val="32"/>
        </w:rPr>
        <w:t>社会</w:t>
      </w:r>
      <w:r w:rsidR="000978B3">
        <w:rPr>
          <w:rFonts w:ascii="仿宋" w:eastAsia="仿宋_GB2312" w:hAnsi="仿宋" w:cs="Times New Roman" w:hint="eastAsia"/>
          <w:b/>
          <w:sz w:val="32"/>
          <w:szCs w:val="32"/>
        </w:rPr>
        <w:t>影响力</w:t>
      </w:r>
      <w:r>
        <w:rPr>
          <w:rFonts w:ascii="仿宋" w:eastAsia="仿宋_GB2312" w:hAnsi="仿宋" w:cs="Times New Roman" w:hint="eastAsia"/>
          <w:b/>
          <w:sz w:val="32"/>
          <w:szCs w:val="32"/>
        </w:rPr>
        <w:t>的重要依据</w:t>
      </w:r>
      <w:r w:rsidRPr="00FA37EF">
        <w:rPr>
          <w:rFonts w:ascii="仿宋" w:eastAsia="仿宋_GB2312" w:hAnsi="仿宋" w:cs="Times New Roman" w:hint="eastAsia"/>
          <w:b/>
          <w:sz w:val="32"/>
          <w:szCs w:val="32"/>
        </w:rPr>
        <w:t>。</w:t>
      </w:r>
      <w:r w:rsidR="000978B3" w:rsidRPr="000978B3">
        <w:rPr>
          <w:rFonts w:ascii="仿宋" w:eastAsia="仿宋_GB2312" w:hAnsi="仿宋" w:cs="Times New Roman" w:hint="eastAsia"/>
          <w:sz w:val="32"/>
          <w:szCs w:val="32"/>
        </w:rPr>
        <w:t>通过分类评价，</w:t>
      </w:r>
      <w:r w:rsidR="000978B3">
        <w:rPr>
          <w:rFonts w:ascii="仿宋" w:eastAsia="仿宋_GB2312" w:hAnsi="仿宋" w:cs="Times New Roman" w:hint="eastAsia"/>
          <w:sz w:val="32"/>
          <w:szCs w:val="32"/>
        </w:rPr>
        <w:t>向社会展现各高校办学定位和办学特色，吸引社会关心和支持学校发展建设，提高学校社会声誉和资源汇聚能力。</w:t>
      </w:r>
    </w:p>
    <w:p w:rsidR="004153E5" w:rsidRPr="00505B07" w:rsidRDefault="00A9570D" w:rsidP="00D61FB1">
      <w:pPr>
        <w:spacing w:line="560" w:lineRule="exact"/>
        <w:ind w:firstLineChars="200" w:firstLine="640"/>
        <w:rPr>
          <w:rFonts w:ascii="黑体" w:eastAsia="黑体" w:hAnsi="黑体" w:cs="Times New Roman"/>
          <w:sz w:val="32"/>
          <w:szCs w:val="32"/>
        </w:rPr>
      </w:pPr>
      <w:r w:rsidRPr="00505B07">
        <w:rPr>
          <w:rFonts w:ascii="黑体" w:eastAsia="黑体" w:hAnsi="黑体" w:cs="Times New Roman" w:hint="eastAsia"/>
          <w:sz w:val="32"/>
          <w:szCs w:val="32"/>
        </w:rPr>
        <w:t>五、</w:t>
      </w:r>
      <w:r w:rsidR="002D2763">
        <w:rPr>
          <w:rFonts w:ascii="黑体" w:eastAsia="黑体" w:hAnsi="黑体" w:cs="Times New Roman" w:hint="eastAsia"/>
          <w:sz w:val="32"/>
          <w:szCs w:val="32"/>
        </w:rPr>
        <w:t>组织</w:t>
      </w:r>
      <w:r w:rsidR="002D2763" w:rsidRPr="00505B07">
        <w:rPr>
          <w:rFonts w:ascii="黑体" w:eastAsia="黑体" w:hAnsi="黑体" w:cs="Times New Roman" w:hint="eastAsia"/>
          <w:sz w:val="32"/>
          <w:szCs w:val="32"/>
        </w:rPr>
        <w:t>管理</w:t>
      </w:r>
    </w:p>
    <w:p w:rsidR="00A9570D" w:rsidRDefault="00A9570D" w:rsidP="00D61FB1">
      <w:pPr>
        <w:spacing w:line="560" w:lineRule="exact"/>
        <w:ind w:firstLineChars="200" w:firstLine="643"/>
        <w:rPr>
          <w:rFonts w:ascii="仿宋" w:eastAsia="仿宋_GB2312" w:hAnsi="仿宋" w:cs="Times New Roman"/>
          <w:sz w:val="32"/>
          <w:szCs w:val="32"/>
        </w:rPr>
      </w:pPr>
      <w:r w:rsidRPr="00196BD4">
        <w:rPr>
          <w:rFonts w:ascii="仿宋" w:eastAsia="仿宋_GB2312" w:hAnsi="仿宋" w:cs="Times New Roman"/>
          <w:b/>
          <w:sz w:val="32"/>
          <w:szCs w:val="32"/>
        </w:rPr>
        <w:t>（</w:t>
      </w:r>
      <w:r w:rsidRPr="00196BD4">
        <w:rPr>
          <w:rFonts w:ascii="仿宋" w:eastAsia="仿宋_GB2312" w:hAnsi="仿宋" w:cs="Times New Roman" w:hint="eastAsia"/>
          <w:b/>
          <w:sz w:val="32"/>
          <w:szCs w:val="32"/>
        </w:rPr>
        <w:t>一）</w:t>
      </w:r>
      <w:r w:rsidR="002D2763" w:rsidRPr="00196BD4">
        <w:rPr>
          <w:rFonts w:ascii="仿宋" w:eastAsia="仿宋_GB2312" w:hAnsi="仿宋" w:cs="Times New Roman" w:hint="eastAsia"/>
          <w:b/>
          <w:sz w:val="32"/>
          <w:szCs w:val="32"/>
        </w:rPr>
        <w:t>加强</w:t>
      </w:r>
      <w:r w:rsidR="00564715" w:rsidRPr="00196BD4">
        <w:rPr>
          <w:rFonts w:ascii="仿宋" w:eastAsia="仿宋_GB2312" w:hAnsi="仿宋" w:cs="Times New Roman" w:hint="eastAsia"/>
          <w:b/>
          <w:sz w:val="32"/>
          <w:szCs w:val="32"/>
        </w:rPr>
        <w:t>领导</w:t>
      </w:r>
      <w:r w:rsidR="002D2763" w:rsidRPr="00196BD4">
        <w:rPr>
          <w:rFonts w:ascii="仿宋" w:eastAsia="仿宋_GB2312" w:hAnsi="仿宋" w:cs="Times New Roman" w:hint="eastAsia"/>
          <w:b/>
          <w:sz w:val="32"/>
          <w:szCs w:val="32"/>
        </w:rPr>
        <w:t>。</w:t>
      </w:r>
      <w:r w:rsidR="000102CB">
        <w:rPr>
          <w:rFonts w:ascii="仿宋" w:eastAsia="仿宋_GB2312" w:hAnsi="仿宋" w:cs="Times New Roman" w:hint="eastAsia"/>
          <w:sz w:val="32"/>
          <w:szCs w:val="32"/>
        </w:rPr>
        <w:t>加强党对高校</w:t>
      </w:r>
      <w:r w:rsidR="001C4C46">
        <w:rPr>
          <w:rFonts w:ascii="仿宋" w:eastAsia="仿宋_GB2312" w:hAnsi="仿宋" w:cs="Times New Roman" w:hint="eastAsia"/>
          <w:sz w:val="32"/>
          <w:szCs w:val="32"/>
        </w:rPr>
        <w:t>分类</w:t>
      </w:r>
      <w:r w:rsidR="000102CB">
        <w:rPr>
          <w:rFonts w:ascii="仿宋" w:eastAsia="仿宋_GB2312" w:hAnsi="仿宋" w:cs="Times New Roman" w:hint="eastAsia"/>
          <w:sz w:val="32"/>
          <w:szCs w:val="32"/>
        </w:rPr>
        <w:t>评价工作的</w:t>
      </w:r>
      <w:r w:rsidR="001C4C46">
        <w:rPr>
          <w:rFonts w:ascii="仿宋" w:eastAsia="仿宋_GB2312" w:hAnsi="仿宋" w:cs="Times New Roman" w:hint="eastAsia"/>
          <w:sz w:val="32"/>
          <w:szCs w:val="32"/>
        </w:rPr>
        <w:t>领导</w:t>
      </w:r>
      <w:r w:rsidR="009036AE">
        <w:rPr>
          <w:rFonts w:ascii="仿宋" w:eastAsia="仿宋_GB2312" w:hAnsi="仿宋" w:cs="Times New Roman" w:hint="eastAsia"/>
          <w:sz w:val="32"/>
          <w:szCs w:val="32"/>
        </w:rPr>
        <w:t>，各级党委要保障分类评价工作的政治方向。在</w:t>
      </w:r>
      <w:r w:rsidR="009036AE">
        <w:rPr>
          <w:rFonts w:ascii="仿宋" w:eastAsia="仿宋" w:hAnsi="仿宋" w:hint="eastAsia"/>
          <w:sz w:val="32"/>
          <w:szCs w:val="32"/>
        </w:rPr>
        <w:t>高教强省建设工作联席会议的领导下，</w:t>
      </w:r>
      <w:r w:rsidR="009036AE" w:rsidRPr="009036AE">
        <w:rPr>
          <w:rFonts w:ascii="仿宋" w:eastAsia="仿宋_GB2312" w:hAnsi="仿宋" w:cs="Times New Roman" w:hint="eastAsia"/>
          <w:sz w:val="32"/>
          <w:szCs w:val="32"/>
        </w:rPr>
        <w:t>省教育厅负责</w:t>
      </w:r>
      <w:r w:rsidR="009036AE">
        <w:rPr>
          <w:rFonts w:ascii="仿宋" w:eastAsia="仿宋_GB2312" w:hAnsi="仿宋" w:cs="Times New Roman" w:hint="eastAsia"/>
          <w:sz w:val="32"/>
          <w:szCs w:val="32"/>
        </w:rPr>
        <w:t>统筹</w:t>
      </w:r>
      <w:r w:rsidR="009036AE" w:rsidRPr="009036AE">
        <w:rPr>
          <w:rFonts w:ascii="仿宋" w:eastAsia="仿宋_GB2312" w:hAnsi="仿宋" w:cs="Times New Roman" w:hint="eastAsia"/>
          <w:sz w:val="32"/>
          <w:szCs w:val="32"/>
        </w:rPr>
        <w:t>推进</w:t>
      </w:r>
      <w:r w:rsidR="009036AE">
        <w:rPr>
          <w:rFonts w:ascii="仿宋" w:eastAsia="仿宋_GB2312" w:hAnsi="仿宋" w:cs="Times New Roman" w:hint="eastAsia"/>
          <w:sz w:val="32"/>
          <w:szCs w:val="32"/>
        </w:rPr>
        <w:t>分类评价工作。各高校作为</w:t>
      </w:r>
      <w:r w:rsidR="00196BD4">
        <w:rPr>
          <w:rFonts w:ascii="仿宋" w:eastAsia="仿宋_GB2312" w:hAnsi="仿宋" w:cs="Times New Roman" w:hint="eastAsia"/>
          <w:sz w:val="32"/>
          <w:szCs w:val="32"/>
        </w:rPr>
        <w:t>分类</w:t>
      </w:r>
      <w:r w:rsidR="009036AE">
        <w:rPr>
          <w:rFonts w:ascii="仿宋" w:eastAsia="仿宋_GB2312" w:hAnsi="仿宋" w:cs="Times New Roman" w:hint="eastAsia"/>
          <w:sz w:val="32"/>
          <w:szCs w:val="32"/>
        </w:rPr>
        <w:t>建设主体，</w:t>
      </w:r>
      <w:r w:rsidR="00196BD4">
        <w:rPr>
          <w:rFonts w:ascii="仿宋" w:eastAsia="仿宋_GB2312" w:hAnsi="仿宋" w:cs="Times New Roman" w:hint="eastAsia"/>
          <w:sz w:val="32"/>
          <w:szCs w:val="32"/>
        </w:rPr>
        <w:t>要保证分类评价任务落实。</w:t>
      </w:r>
    </w:p>
    <w:p w:rsidR="00196BD4" w:rsidRPr="00103727" w:rsidRDefault="00196BD4" w:rsidP="00D61FB1">
      <w:pPr>
        <w:spacing w:line="560" w:lineRule="exact"/>
        <w:ind w:firstLineChars="200" w:firstLine="643"/>
        <w:rPr>
          <w:rFonts w:ascii="仿宋" w:eastAsia="仿宋_GB2312" w:hAnsi="仿宋" w:cs="Times New Roman"/>
          <w:sz w:val="32"/>
          <w:szCs w:val="32"/>
        </w:rPr>
      </w:pPr>
      <w:r w:rsidRPr="00196BD4">
        <w:rPr>
          <w:rFonts w:ascii="仿宋" w:eastAsia="仿宋_GB2312" w:hAnsi="仿宋" w:cs="Times New Roman"/>
          <w:b/>
          <w:sz w:val="32"/>
          <w:szCs w:val="32"/>
        </w:rPr>
        <w:t>（</w:t>
      </w:r>
      <w:r w:rsidRPr="00196BD4">
        <w:rPr>
          <w:rFonts w:ascii="仿宋" w:eastAsia="仿宋_GB2312" w:hAnsi="仿宋" w:cs="Times New Roman" w:hint="eastAsia"/>
          <w:b/>
          <w:sz w:val="32"/>
          <w:szCs w:val="32"/>
        </w:rPr>
        <w:t>二）强化督导。</w:t>
      </w:r>
      <w:r w:rsidRPr="00196BD4">
        <w:rPr>
          <w:rFonts w:ascii="仿宋" w:eastAsia="仿宋_GB2312" w:hAnsi="仿宋" w:cs="Times New Roman" w:hint="eastAsia"/>
          <w:sz w:val="32"/>
          <w:szCs w:val="32"/>
        </w:rPr>
        <w:t>教育厅组织有关专家成立督导小组，</w:t>
      </w:r>
      <w:r>
        <w:rPr>
          <w:rFonts w:ascii="仿宋" w:eastAsia="仿宋_GB2312" w:hAnsi="仿宋" w:cs="Times New Roman" w:hint="eastAsia"/>
          <w:sz w:val="32"/>
          <w:szCs w:val="32"/>
        </w:rPr>
        <w:t>根据学校分类评价工作需要，及时给予实地指导，</w:t>
      </w:r>
      <w:r w:rsidR="00103727">
        <w:rPr>
          <w:rFonts w:ascii="仿宋" w:eastAsia="仿宋_GB2312" w:hAnsi="仿宋" w:cs="Times New Roman" w:hint="eastAsia"/>
          <w:sz w:val="32"/>
          <w:szCs w:val="32"/>
        </w:rPr>
        <w:t>帮助学校解决工作中的疑难问题，对全省高校在分类评价中出现的共性问题及时做出反馈。</w:t>
      </w:r>
    </w:p>
    <w:p w:rsidR="00F84DB4" w:rsidRDefault="000102CB" w:rsidP="00D61FB1">
      <w:pPr>
        <w:spacing w:line="560" w:lineRule="exact"/>
        <w:ind w:firstLineChars="200" w:firstLine="643"/>
        <w:rPr>
          <w:rFonts w:ascii="仿宋" w:eastAsia="仿宋_GB2312" w:hAnsi="仿宋" w:cs="Times New Roman"/>
          <w:sz w:val="32"/>
          <w:szCs w:val="32"/>
        </w:rPr>
      </w:pPr>
      <w:r w:rsidRPr="00103727">
        <w:rPr>
          <w:rFonts w:ascii="仿宋" w:eastAsia="仿宋_GB2312" w:hAnsi="仿宋" w:cs="Times New Roman"/>
          <w:b/>
          <w:sz w:val="32"/>
          <w:szCs w:val="32"/>
        </w:rPr>
        <w:t>（</w:t>
      </w:r>
      <w:r w:rsidRPr="00103727">
        <w:rPr>
          <w:rFonts w:ascii="仿宋" w:eastAsia="仿宋_GB2312" w:hAnsi="仿宋" w:cs="Times New Roman" w:hint="eastAsia"/>
          <w:b/>
          <w:sz w:val="32"/>
          <w:szCs w:val="32"/>
        </w:rPr>
        <w:t>三</w:t>
      </w:r>
      <w:r w:rsidRPr="00103727">
        <w:rPr>
          <w:rFonts w:ascii="仿宋" w:eastAsia="仿宋_GB2312" w:hAnsi="仿宋" w:cs="Times New Roman"/>
          <w:b/>
          <w:sz w:val="32"/>
          <w:szCs w:val="32"/>
        </w:rPr>
        <w:t>）</w:t>
      </w:r>
      <w:r w:rsidRPr="00103727">
        <w:rPr>
          <w:rFonts w:ascii="仿宋" w:eastAsia="仿宋_GB2312" w:hAnsi="仿宋" w:cs="Times New Roman" w:hint="eastAsia"/>
          <w:b/>
          <w:sz w:val="32"/>
          <w:szCs w:val="32"/>
        </w:rPr>
        <w:t>动态调整。</w:t>
      </w:r>
      <w:r w:rsidR="00103727" w:rsidRPr="00103727">
        <w:rPr>
          <w:rFonts w:ascii="仿宋" w:eastAsia="仿宋_GB2312" w:hAnsi="仿宋" w:cs="Times New Roman" w:hint="eastAsia"/>
          <w:sz w:val="32"/>
          <w:szCs w:val="32"/>
        </w:rPr>
        <w:t>根据全省高等教育发展情况和高校办学实际，</w:t>
      </w:r>
      <w:r w:rsidR="00103727">
        <w:rPr>
          <w:rFonts w:ascii="仿宋" w:eastAsia="仿宋_GB2312" w:hAnsi="仿宋" w:cs="Times New Roman" w:hint="eastAsia"/>
          <w:sz w:val="32"/>
          <w:szCs w:val="32"/>
        </w:rPr>
        <w:t>及时调整评价指标、评价办法和评价流程，保证分类评价工作的科学性、</w:t>
      </w:r>
      <w:r w:rsidR="007C0A66">
        <w:rPr>
          <w:rFonts w:ascii="仿宋" w:eastAsia="仿宋_GB2312" w:hAnsi="仿宋" w:cs="Times New Roman" w:hint="eastAsia"/>
          <w:sz w:val="32"/>
          <w:szCs w:val="32"/>
        </w:rPr>
        <w:t>先进性和</w:t>
      </w:r>
      <w:r w:rsidR="00103727">
        <w:rPr>
          <w:rFonts w:ascii="仿宋" w:eastAsia="仿宋_GB2312" w:hAnsi="仿宋" w:cs="Times New Roman" w:hint="eastAsia"/>
          <w:sz w:val="32"/>
          <w:szCs w:val="32"/>
        </w:rPr>
        <w:t>系统性</w:t>
      </w:r>
      <w:r w:rsidR="007C0A66">
        <w:rPr>
          <w:rFonts w:ascii="仿宋" w:eastAsia="仿宋_GB2312" w:hAnsi="仿宋" w:cs="Times New Roman" w:hint="eastAsia"/>
          <w:sz w:val="32"/>
          <w:szCs w:val="32"/>
        </w:rPr>
        <w:t>。</w:t>
      </w:r>
    </w:p>
    <w:p w:rsidR="00D61FB1" w:rsidRPr="00F84DB4" w:rsidRDefault="00D61FB1" w:rsidP="00D61FB1">
      <w:pPr>
        <w:spacing w:line="560" w:lineRule="exact"/>
        <w:rPr>
          <w:sz w:val="36"/>
          <w:szCs w:val="36"/>
        </w:rPr>
      </w:pPr>
      <w:r>
        <w:rPr>
          <w:rFonts w:ascii="仿宋" w:eastAsia="仿宋_GB2312" w:hAnsi="仿宋" w:cs="Times New Roman" w:hint="eastAsia"/>
          <w:sz w:val="32"/>
          <w:szCs w:val="32"/>
        </w:rPr>
        <w:t xml:space="preserve">   </w:t>
      </w:r>
      <w:r>
        <w:rPr>
          <w:rFonts w:ascii="仿宋" w:eastAsia="仿宋_GB2312" w:hAnsi="仿宋" w:cs="Times New Roman" w:hint="eastAsia"/>
          <w:sz w:val="32"/>
          <w:szCs w:val="32"/>
        </w:rPr>
        <w:t>附：</w:t>
      </w:r>
      <w:r w:rsidRPr="00D61FB1">
        <w:rPr>
          <w:rFonts w:ascii="仿宋" w:eastAsia="仿宋_GB2312" w:hAnsi="仿宋" w:cs="Times New Roman" w:hint="eastAsia"/>
          <w:sz w:val="32"/>
          <w:szCs w:val="32"/>
        </w:rPr>
        <w:t>吉林省普通高校分类评价指标（试行）</w:t>
      </w:r>
      <w:r>
        <w:rPr>
          <w:rFonts w:ascii="仿宋" w:eastAsia="仿宋_GB2312" w:hAnsi="仿宋" w:cs="Times New Roman" w:hint="eastAsia"/>
          <w:sz w:val="32"/>
          <w:szCs w:val="32"/>
        </w:rPr>
        <w:t>。</w:t>
      </w:r>
    </w:p>
    <w:p w:rsidR="009A3D09" w:rsidRPr="00125CD0" w:rsidRDefault="009A3D09" w:rsidP="00D61FB1">
      <w:pPr>
        <w:spacing w:line="560" w:lineRule="exact"/>
        <w:rPr>
          <w:sz w:val="36"/>
          <w:szCs w:val="36"/>
        </w:rPr>
      </w:pPr>
    </w:p>
    <w:sectPr w:rsidR="009A3D09" w:rsidRPr="00125C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99" w:rsidRDefault="00015399" w:rsidP="00505B07">
      <w:r>
        <w:separator/>
      </w:r>
    </w:p>
  </w:endnote>
  <w:endnote w:type="continuationSeparator" w:id="0">
    <w:p w:rsidR="00015399" w:rsidRDefault="00015399" w:rsidP="0050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MingLiU_HKSCS">
    <w:altName w:val="PMingLiU-ExtB"/>
    <w:panose1 w:val="02020500000000000000"/>
    <w:charset w:val="88"/>
    <w:family w:val="roman"/>
    <w:pitch w:val="variable"/>
    <w:sig w:usb0="A00002FF" w:usb1="3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96935"/>
      <w:docPartObj>
        <w:docPartGallery w:val="Page Numbers (Bottom of Page)"/>
        <w:docPartUnique/>
      </w:docPartObj>
    </w:sdtPr>
    <w:sdtEndPr/>
    <w:sdtContent>
      <w:p w:rsidR="000E2239" w:rsidRDefault="000E2239">
        <w:pPr>
          <w:pStyle w:val="a6"/>
          <w:jc w:val="center"/>
        </w:pPr>
        <w:r>
          <w:fldChar w:fldCharType="begin"/>
        </w:r>
        <w:r>
          <w:instrText>PAGE   \* MERGEFORMAT</w:instrText>
        </w:r>
        <w:r>
          <w:fldChar w:fldCharType="separate"/>
        </w:r>
        <w:r w:rsidR="00675C82" w:rsidRPr="00675C82">
          <w:rPr>
            <w:noProof/>
            <w:lang w:val="zh-CN"/>
          </w:rPr>
          <w:t>4</w:t>
        </w:r>
        <w:r>
          <w:fldChar w:fldCharType="end"/>
        </w:r>
      </w:p>
    </w:sdtContent>
  </w:sdt>
  <w:p w:rsidR="000E2239" w:rsidRDefault="000E22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99" w:rsidRDefault="00015399" w:rsidP="00505B07">
      <w:r>
        <w:separator/>
      </w:r>
    </w:p>
  </w:footnote>
  <w:footnote w:type="continuationSeparator" w:id="0">
    <w:p w:rsidR="00015399" w:rsidRDefault="00015399" w:rsidP="00505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14CE"/>
    <w:multiLevelType w:val="hybridMultilevel"/>
    <w:tmpl w:val="48BA5D4C"/>
    <w:lvl w:ilvl="0" w:tplc="DA06B3D4">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40DB6002"/>
    <w:multiLevelType w:val="hybridMultilevel"/>
    <w:tmpl w:val="2C90E01A"/>
    <w:lvl w:ilvl="0" w:tplc="66482D96">
      <w:start w:val="1"/>
      <w:numFmt w:val="japaneseCounting"/>
      <w:lvlText w:val="（%1）"/>
      <w:lvlJc w:val="left"/>
      <w:pPr>
        <w:ind w:left="2520" w:hanging="108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39"/>
    <w:rsid w:val="0000272F"/>
    <w:rsid w:val="000102CB"/>
    <w:rsid w:val="000124B6"/>
    <w:rsid w:val="00015399"/>
    <w:rsid w:val="000475A3"/>
    <w:rsid w:val="0006041B"/>
    <w:rsid w:val="00080D7E"/>
    <w:rsid w:val="00094A2D"/>
    <w:rsid w:val="00096E98"/>
    <w:rsid w:val="000978B3"/>
    <w:rsid w:val="000A0535"/>
    <w:rsid w:val="000E2239"/>
    <w:rsid w:val="000E52EC"/>
    <w:rsid w:val="000F3A9C"/>
    <w:rsid w:val="00100395"/>
    <w:rsid w:val="00103727"/>
    <w:rsid w:val="00125CD0"/>
    <w:rsid w:val="00131C19"/>
    <w:rsid w:val="00171788"/>
    <w:rsid w:val="00175128"/>
    <w:rsid w:val="00196BD4"/>
    <w:rsid w:val="001A76DF"/>
    <w:rsid w:val="001B2C38"/>
    <w:rsid w:val="001C4C46"/>
    <w:rsid w:val="001E0116"/>
    <w:rsid w:val="002752E8"/>
    <w:rsid w:val="002C7E1E"/>
    <w:rsid w:val="002D0327"/>
    <w:rsid w:val="002D2763"/>
    <w:rsid w:val="002E1AFE"/>
    <w:rsid w:val="002E58E0"/>
    <w:rsid w:val="00310542"/>
    <w:rsid w:val="00336648"/>
    <w:rsid w:val="00344D66"/>
    <w:rsid w:val="0035278A"/>
    <w:rsid w:val="00357379"/>
    <w:rsid w:val="0038446F"/>
    <w:rsid w:val="00386A6A"/>
    <w:rsid w:val="00394F43"/>
    <w:rsid w:val="003B534E"/>
    <w:rsid w:val="00402FCD"/>
    <w:rsid w:val="004153E5"/>
    <w:rsid w:val="0043690F"/>
    <w:rsid w:val="0046675B"/>
    <w:rsid w:val="004A1A54"/>
    <w:rsid w:val="004A30E7"/>
    <w:rsid w:val="004D2B43"/>
    <w:rsid w:val="004D4EF0"/>
    <w:rsid w:val="0050418D"/>
    <w:rsid w:val="00505B07"/>
    <w:rsid w:val="00521C5A"/>
    <w:rsid w:val="00531963"/>
    <w:rsid w:val="00537165"/>
    <w:rsid w:val="005547FA"/>
    <w:rsid w:val="00560254"/>
    <w:rsid w:val="00564105"/>
    <w:rsid w:val="00564715"/>
    <w:rsid w:val="00571773"/>
    <w:rsid w:val="0057630F"/>
    <w:rsid w:val="005D0725"/>
    <w:rsid w:val="005E0171"/>
    <w:rsid w:val="00613EBD"/>
    <w:rsid w:val="00617BDF"/>
    <w:rsid w:val="0063275B"/>
    <w:rsid w:val="00656E04"/>
    <w:rsid w:val="00665FCC"/>
    <w:rsid w:val="0067419C"/>
    <w:rsid w:val="00675C82"/>
    <w:rsid w:val="0067738C"/>
    <w:rsid w:val="006A2D63"/>
    <w:rsid w:val="006C07CA"/>
    <w:rsid w:val="006F04C1"/>
    <w:rsid w:val="0072729A"/>
    <w:rsid w:val="00775122"/>
    <w:rsid w:val="00792196"/>
    <w:rsid w:val="007C0A66"/>
    <w:rsid w:val="007D6EDC"/>
    <w:rsid w:val="00807668"/>
    <w:rsid w:val="00822704"/>
    <w:rsid w:val="00826D39"/>
    <w:rsid w:val="00861024"/>
    <w:rsid w:val="00861B98"/>
    <w:rsid w:val="008C2885"/>
    <w:rsid w:val="008D4505"/>
    <w:rsid w:val="008D4FEA"/>
    <w:rsid w:val="008D6004"/>
    <w:rsid w:val="008E0E41"/>
    <w:rsid w:val="008E3B2E"/>
    <w:rsid w:val="008E566D"/>
    <w:rsid w:val="009036AE"/>
    <w:rsid w:val="00916A39"/>
    <w:rsid w:val="0096031A"/>
    <w:rsid w:val="00990093"/>
    <w:rsid w:val="009A3D09"/>
    <w:rsid w:val="009C3C9C"/>
    <w:rsid w:val="009D03B1"/>
    <w:rsid w:val="009D0F21"/>
    <w:rsid w:val="009D243F"/>
    <w:rsid w:val="009D3077"/>
    <w:rsid w:val="00A111D9"/>
    <w:rsid w:val="00A72741"/>
    <w:rsid w:val="00A74A82"/>
    <w:rsid w:val="00A7513E"/>
    <w:rsid w:val="00A9570D"/>
    <w:rsid w:val="00A97566"/>
    <w:rsid w:val="00AC52C6"/>
    <w:rsid w:val="00AF28DA"/>
    <w:rsid w:val="00B239E8"/>
    <w:rsid w:val="00B675E1"/>
    <w:rsid w:val="00B701A5"/>
    <w:rsid w:val="00B94004"/>
    <w:rsid w:val="00BD056B"/>
    <w:rsid w:val="00BD3E54"/>
    <w:rsid w:val="00C4465F"/>
    <w:rsid w:val="00C56A9B"/>
    <w:rsid w:val="00C76609"/>
    <w:rsid w:val="00C90C6F"/>
    <w:rsid w:val="00CA7988"/>
    <w:rsid w:val="00D04A5D"/>
    <w:rsid w:val="00D065EA"/>
    <w:rsid w:val="00D32EF9"/>
    <w:rsid w:val="00D40824"/>
    <w:rsid w:val="00D61FB1"/>
    <w:rsid w:val="00D76D49"/>
    <w:rsid w:val="00D85B0D"/>
    <w:rsid w:val="00DE7DC5"/>
    <w:rsid w:val="00E00435"/>
    <w:rsid w:val="00E02788"/>
    <w:rsid w:val="00E0763E"/>
    <w:rsid w:val="00E363C6"/>
    <w:rsid w:val="00E43912"/>
    <w:rsid w:val="00EB5091"/>
    <w:rsid w:val="00EC6544"/>
    <w:rsid w:val="00EE1FEF"/>
    <w:rsid w:val="00F07FE3"/>
    <w:rsid w:val="00F71B21"/>
    <w:rsid w:val="00F84DB4"/>
    <w:rsid w:val="00FA37EF"/>
    <w:rsid w:val="00FE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BA7B00-E179-439B-881D-324BB558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3E5"/>
    <w:pPr>
      <w:ind w:firstLineChars="200" w:firstLine="420"/>
    </w:pPr>
  </w:style>
  <w:style w:type="paragraph" w:styleId="a4">
    <w:name w:val="No Spacing"/>
    <w:uiPriority w:val="1"/>
    <w:qFormat/>
    <w:rsid w:val="00861024"/>
    <w:pPr>
      <w:widowControl w:val="0"/>
      <w:jc w:val="both"/>
    </w:pPr>
  </w:style>
  <w:style w:type="paragraph" w:styleId="a5">
    <w:name w:val="header"/>
    <w:basedOn w:val="a"/>
    <w:link w:val="Char"/>
    <w:uiPriority w:val="99"/>
    <w:unhideWhenUsed/>
    <w:rsid w:val="00505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5B07"/>
    <w:rPr>
      <w:sz w:val="18"/>
      <w:szCs w:val="18"/>
    </w:rPr>
  </w:style>
  <w:style w:type="paragraph" w:styleId="a6">
    <w:name w:val="footer"/>
    <w:basedOn w:val="a"/>
    <w:link w:val="Char0"/>
    <w:uiPriority w:val="99"/>
    <w:unhideWhenUsed/>
    <w:rsid w:val="00505B07"/>
    <w:pPr>
      <w:tabs>
        <w:tab w:val="center" w:pos="4153"/>
        <w:tab w:val="right" w:pos="8306"/>
      </w:tabs>
      <w:snapToGrid w:val="0"/>
      <w:jc w:val="left"/>
    </w:pPr>
    <w:rPr>
      <w:sz w:val="18"/>
      <w:szCs w:val="18"/>
    </w:rPr>
  </w:style>
  <w:style w:type="character" w:customStyle="1" w:styleId="Char0">
    <w:name w:val="页脚 Char"/>
    <w:basedOn w:val="a0"/>
    <w:link w:val="a6"/>
    <w:uiPriority w:val="99"/>
    <w:rsid w:val="00505B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cctve</dc:creator>
  <cp:keywords/>
  <dc:description/>
  <cp:lastModifiedBy>宋辉</cp:lastModifiedBy>
  <cp:revision>137</cp:revision>
  <dcterms:created xsi:type="dcterms:W3CDTF">2019-08-14T09:10:00Z</dcterms:created>
  <dcterms:modified xsi:type="dcterms:W3CDTF">2019-08-20T04:25:00Z</dcterms:modified>
</cp:coreProperties>
</file>