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1" w:rsidRDefault="001E7A77">
      <w:pPr>
        <w:pStyle w:val="a5"/>
        <w:spacing w:line="315" w:lineRule="atLeast"/>
        <w:rPr>
          <w:b/>
          <w:bCs/>
        </w:rPr>
      </w:pPr>
      <w:r>
        <w:rPr>
          <w:rFonts w:hint="eastAsia"/>
          <w:b/>
          <w:bCs/>
        </w:rPr>
        <w:t>附件3</w:t>
      </w:r>
      <w:bookmarkStart w:id="0" w:name="_GoBack"/>
      <w:bookmarkEnd w:id="0"/>
    </w:p>
    <w:p w:rsidR="000F7DD1" w:rsidRDefault="001E7A77">
      <w:pPr>
        <w:pStyle w:val="a5"/>
        <w:spacing w:line="315" w:lineRule="atLeast"/>
        <w:jc w:val="center"/>
        <w:rPr>
          <w:b/>
          <w:bCs/>
        </w:rPr>
      </w:pPr>
      <w:r>
        <w:rPr>
          <w:rFonts w:hint="eastAsia"/>
          <w:b/>
          <w:bCs/>
        </w:rPr>
        <w:t>长春工业大学一级学科</w:t>
      </w:r>
      <w:r>
        <w:rPr>
          <w:rFonts w:hint="eastAsia"/>
          <w:b/>
          <w:bCs/>
        </w:rPr>
        <w:t>一览表</w:t>
      </w:r>
    </w:p>
    <w:tbl>
      <w:tblPr>
        <w:tblW w:w="85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993"/>
        <w:gridCol w:w="4477"/>
      </w:tblGrid>
      <w:tr w:rsidR="000F7DD1">
        <w:trPr>
          <w:trHeight w:val="454"/>
          <w:jc w:val="center"/>
        </w:trPr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1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一级学科代码</w:t>
            </w:r>
          </w:p>
        </w:tc>
        <w:tc>
          <w:tcPr>
            <w:tcW w:w="4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一级学科名称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经济学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0202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应用经济学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0301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法学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0303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社会学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0305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马克思主义理论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0502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外国语言文学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理学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0701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数学★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0F7DD1">
            <w:pPr>
              <w:pStyle w:val="a5"/>
              <w:spacing w:line="315" w:lineRule="atLeast"/>
              <w:jc w:val="center"/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0702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物理学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0703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化学▲★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0710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生物学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0714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统计学▲★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工学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机械工程▲★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材料科学与工程▲★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0808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电气工程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信息与通信工程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控制科学与工程★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计算机科学与技术★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0817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化学工程与技术▲★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管理学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1201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管理科学与工程★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D1" w:rsidRDefault="000F7DD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1204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公共管理</w:t>
            </w:r>
          </w:p>
        </w:tc>
      </w:tr>
      <w:tr w:rsidR="000F7DD1">
        <w:trPr>
          <w:trHeight w:val="454"/>
          <w:jc w:val="center"/>
        </w:trPr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艺术学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1305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F7DD1" w:rsidRDefault="001E7A77">
            <w:pPr>
              <w:pStyle w:val="a5"/>
              <w:spacing w:line="315" w:lineRule="atLeast"/>
              <w:jc w:val="center"/>
            </w:pPr>
            <w:r>
              <w:rPr>
                <w:rFonts w:hint="eastAsia"/>
              </w:rPr>
              <w:t>设计学</w:t>
            </w:r>
          </w:p>
        </w:tc>
      </w:tr>
    </w:tbl>
    <w:p w:rsidR="000F7DD1" w:rsidRDefault="001E7A77">
      <w:pPr>
        <w:pStyle w:val="a5"/>
        <w:spacing w:line="315" w:lineRule="atLeast"/>
      </w:pPr>
      <w:r>
        <w:rPr>
          <w:rFonts w:hint="eastAsia"/>
        </w:rPr>
        <w:t>★：吉林省重点学科</w:t>
      </w:r>
    </w:p>
    <w:p w:rsidR="000F7DD1" w:rsidRDefault="001E7A77">
      <w:pPr>
        <w:pStyle w:val="a5"/>
        <w:spacing w:line="315" w:lineRule="atLeast"/>
      </w:pPr>
      <w:r>
        <w:rPr>
          <w:rFonts w:hint="eastAsia"/>
        </w:rPr>
        <w:t>▲：博士学位授权学科</w:t>
      </w:r>
    </w:p>
    <w:p w:rsidR="000F7DD1" w:rsidRDefault="000F7DD1"/>
    <w:sectPr w:rsidR="000F7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4B3"/>
    <w:rsid w:val="000F7DD1"/>
    <w:rsid w:val="001E7A77"/>
    <w:rsid w:val="0052459E"/>
    <w:rsid w:val="00657B6D"/>
    <w:rsid w:val="00AA01C5"/>
    <w:rsid w:val="00B83857"/>
    <w:rsid w:val="00C90196"/>
    <w:rsid w:val="00E1162C"/>
    <w:rsid w:val="00F804B3"/>
    <w:rsid w:val="66E32593"/>
    <w:rsid w:val="7D1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CCUTQXW</cp:lastModifiedBy>
  <cp:revision>4</cp:revision>
  <dcterms:created xsi:type="dcterms:W3CDTF">2018-03-22T06:34:00Z</dcterms:created>
  <dcterms:modified xsi:type="dcterms:W3CDTF">2018-04-01T23:08:00Z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